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D36" w14:textId="5B0D8264" w:rsidR="00F866BE" w:rsidRPr="00050B91" w:rsidRDefault="005A1F8C" w:rsidP="00050B91">
      <w:pPr>
        <w:jc w:val="center"/>
        <w:rPr>
          <w:b/>
          <w:sz w:val="32"/>
          <w:szCs w:val="32"/>
        </w:rPr>
      </w:pPr>
      <w:r w:rsidRPr="00050B91">
        <w:rPr>
          <w:b/>
          <w:sz w:val="32"/>
          <w:szCs w:val="32"/>
        </w:rPr>
        <w:t>Motu Proprio „</w:t>
      </w:r>
      <w:r w:rsidR="006027AE">
        <w:rPr>
          <w:b/>
          <w:sz w:val="32"/>
          <w:szCs w:val="32"/>
        </w:rPr>
        <w:t>Recognitum Librum VI</w:t>
      </w:r>
      <w:r w:rsidR="00305226">
        <w:rPr>
          <w:b/>
          <w:sz w:val="32"/>
          <w:szCs w:val="32"/>
        </w:rPr>
        <w:t xml:space="preserve">“ vom </w:t>
      </w:r>
      <w:r w:rsidR="006307D3">
        <w:rPr>
          <w:b/>
          <w:sz w:val="32"/>
          <w:szCs w:val="32"/>
        </w:rPr>
        <w:t>2</w:t>
      </w:r>
      <w:r w:rsidR="006027AE">
        <w:rPr>
          <w:b/>
          <w:sz w:val="32"/>
          <w:szCs w:val="32"/>
        </w:rPr>
        <w:t>6</w:t>
      </w:r>
      <w:r w:rsidR="00305226">
        <w:rPr>
          <w:b/>
          <w:sz w:val="32"/>
          <w:szCs w:val="32"/>
        </w:rPr>
        <w:t>.0</w:t>
      </w:r>
      <w:r w:rsidR="006027AE">
        <w:rPr>
          <w:b/>
          <w:sz w:val="32"/>
          <w:szCs w:val="32"/>
        </w:rPr>
        <w:t>4</w:t>
      </w:r>
      <w:r w:rsidR="00305226">
        <w:rPr>
          <w:b/>
          <w:sz w:val="32"/>
          <w:szCs w:val="32"/>
        </w:rPr>
        <w:t>.202</w:t>
      </w:r>
      <w:r w:rsidR="006027AE">
        <w:rPr>
          <w:b/>
          <w:sz w:val="32"/>
          <w:szCs w:val="32"/>
        </w:rPr>
        <w:t>2</w:t>
      </w:r>
      <w:r w:rsidR="00305226">
        <w:rPr>
          <w:b/>
          <w:sz w:val="32"/>
          <w:szCs w:val="32"/>
        </w:rPr>
        <w:t xml:space="preserve"> </w:t>
      </w:r>
      <w:r w:rsidR="00050B91" w:rsidRPr="00050B91">
        <w:rPr>
          <w:b/>
          <w:sz w:val="32"/>
          <w:szCs w:val="32"/>
        </w:rPr>
        <w:t>(</w:t>
      </w:r>
      <w:r w:rsidRPr="00050B91">
        <w:rPr>
          <w:b/>
          <w:sz w:val="32"/>
          <w:szCs w:val="32"/>
        </w:rPr>
        <w:t>Druckvorlage</w:t>
      </w:r>
      <w:r w:rsidR="00050B91" w:rsidRPr="00050B91">
        <w:rPr>
          <w:b/>
          <w:sz w:val="32"/>
          <w:szCs w:val="32"/>
        </w:rPr>
        <w:t>)</w:t>
      </w:r>
    </w:p>
    <w:p w14:paraId="466BB55B" w14:textId="77777777" w:rsidR="005A1F8C" w:rsidRPr="00AC3CC3" w:rsidRDefault="005A1F8C">
      <w:pPr>
        <w:rPr>
          <w:sz w:val="24"/>
          <w:szCs w:val="24"/>
        </w:rPr>
      </w:pP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3C2B7D" w:rsidRPr="00AC3CC3" w14:paraId="2DE84E29" w14:textId="77777777" w:rsidTr="00AC3CC3">
        <w:tc>
          <w:tcPr>
            <w:tcW w:w="7138" w:type="dxa"/>
          </w:tcPr>
          <w:p w14:paraId="0EB6A520" w14:textId="31023F69" w:rsidR="003C2B7D" w:rsidRPr="00AC3CC3" w:rsidRDefault="004E1161" w:rsidP="00B07E07">
            <w:pPr>
              <w:jc w:val="both"/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916B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6027AE">
              <w:rPr>
                <w:rFonts w:cstheme="minorHAnsi"/>
                <w:b/>
                <w:bCs/>
                <w:sz w:val="24"/>
                <w:szCs w:val="24"/>
                <w:lang w:val="en-US"/>
              </w:rPr>
              <w:t>695</w:t>
            </w:r>
            <w:r w:rsidR="00576C5D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76C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r w:rsidR="006027AE" w:rsidRPr="006027AE">
              <w:rPr>
                <w:rFonts w:cstheme="minorHAnsi"/>
                <w:bCs/>
                <w:sz w:val="24"/>
                <w:szCs w:val="24"/>
                <w:lang w:val="en-US"/>
              </w:rPr>
              <w:t>Sodalis dimitti debet ob delicta de quibus in cann.</w:t>
            </w:r>
            <w:r w:rsidR="00E32DB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6027AE" w:rsidRPr="006027AE">
              <w:rPr>
                <w:rFonts w:cstheme="minorHAnsi"/>
                <w:bCs/>
                <w:sz w:val="24"/>
                <w:szCs w:val="24"/>
                <w:lang w:val="en-US"/>
              </w:rPr>
              <w:t>1395, 1397 et 1398, nisi in delictis, de quibus in cann.</w:t>
            </w:r>
            <w:r w:rsidR="00E32DB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6027AE" w:rsidRPr="006027AE">
              <w:rPr>
                <w:rFonts w:cstheme="minorHAnsi"/>
                <w:bCs/>
                <w:sz w:val="24"/>
                <w:szCs w:val="24"/>
                <w:lang w:val="en-US"/>
              </w:rPr>
              <w:t>1395 §§</w:t>
            </w:r>
            <w:r w:rsidR="00E32DB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6027AE" w:rsidRPr="006027AE">
              <w:rPr>
                <w:rFonts w:cstheme="minorHAnsi"/>
                <w:bCs/>
                <w:sz w:val="24"/>
                <w:szCs w:val="24"/>
                <w:lang w:val="en-US"/>
              </w:rPr>
              <w:t>2</w:t>
            </w:r>
            <w:r w:rsidR="00E32DB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6027AE" w:rsidRPr="006027AE">
              <w:rPr>
                <w:rFonts w:cstheme="minorHAnsi"/>
                <w:bCs/>
                <w:sz w:val="24"/>
                <w:szCs w:val="24"/>
                <w:lang w:val="en-US"/>
              </w:rPr>
              <w:t>3, et 1398 §</w:t>
            </w:r>
            <w:r w:rsidR="00E32DB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6027AE" w:rsidRPr="006027AE">
              <w:rPr>
                <w:rFonts w:cstheme="minorHAnsi"/>
                <w:bCs/>
                <w:sz w:val="24"/>
                <w:szCs w:val="24"/>
                <w:lang w:val="en-US"/>
              </w:rPr>
              <w:t>1, Superior maior censeat dimissionem non esse omnino necessariam et emendationi sodalis atque restitutioni iustitiae et reparationi scandali satis alio modo consuli posse.</w:t>
            </w:r>
          </w:p>
        </w:tc>
        <w:tc>
          <w:tcPr>
            <w:tcW w:w="7139" w:type="dxa"/>
          </w:tcPr>
          <w:p w14:paraId="33DC8508" w14:textId="7B6775F5" w:rsidR="00DC658C" w:rsidRPr="0093135C" w:rsidRDefault="004E1161" w:rsidP="00305226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916B9F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CA5193">
              <w:rPr>
                <w:rFonts w:cstheme="minorHAnsi"/>
                <w:b/>
                <w:bCs/>
                <w:sz w:val="24"/>
                <w:szCs w:val="24"/>
                <w:lang w:val="en-US"/>
              </w:rPr>
              <w:t>695</w:t>
            </w:r>
            <w:r w:rsidR="00576C5D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576C5D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Ein Mitglied mu</w:t>
            </w:r>
            <w:r w:rsidR="006307D3">
              <w:rPr>
                <w:rFonts w:cstheme="minorHAnsi"/>
                <w:bCs/>
                <w:sz w:val="24"/>
                <w:szCs w:val="24"/>
                <w:lang w:val="en-US"/>
              </w:rPr>
              <w:t>ss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 xml:space="preserve"> aufgrund der in den cann.</w:t>
            </w:r>
            <w:r w:rsidR="0093135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 xml:space="preserve">1395, 1397 und 1398 genannten Straftaten entlassen werden, außer der Obere ist bei den </w:t>
            </w:r>
            <w:r w:rsidR="0093135C">
              <w:rPr>
                <w:rFonts w:cstheme="minorHAnsi"/>
                <w:bCs/>
                <w:sz w:val="24"/>
                <w:szCs w:val="24"/>
                <w:lang w:val="en-US"/>
              </w:rPr>
              <w:t xml:space="preserve">Straftaten, von denen 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can</w:t>
            </w:r>
            <w:r w:rsidR="0093135C">
              <w:rPr>
                <w:rFonts w:cstheme="minorHAnsi"/>
                <w:bCs/>
                <w:sz w:val="24"/>
                <w:szCs w:val="24"/>
                <w:lang w:val="en-US"/>
              </w:rPr>
              <w:t>n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  <w:r w:rsidR="0093135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1395 §</w:t>
            </w:r>
            <w:r w:rsidR="0093135C">
              <w:rPr>
                <w:rFonts w:cstheme="minorHAnsi"/>
                <w:bCs/>
                <w:sz w:val="24"/>
                <w:szCs w:val="24"/>
                <w:lang w:val="en-US"/>
              </w:rPr>
              <w:t>§ 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2</w:t>
            </w:r>
            <w:r w:rsidR="0093135C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3 und 1398 §</w:t>
            </w:r>
            <w:r w:rsidR="0093135C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 xml:space="preserve">1 </w:t>
            </w:r>
            <w:r w:rsidR="0093135C">
              <w:rPr>
                <w:rFonts w:cstheme="minorHAnsi"/>
                <w:bCs/>
                <w:sz w:val="24"/>
                <w:szCs w:val="24"/>
                <w:lang w:val="en-US"/>
              </w:rPr>
              <w:t xml:space="preserve">handeln, 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der Ansicht, da</w:t>
            </w:r>
            <w:r w:rsidR="006307D3">
              <w:rPr>
                <w:rFonts w:cstheme="minorHAnsi"/>
                <w:bCs/>
                <w:sz w:val="24"/>
                <w:szCs w:val="24"/>
                <w:lang w:val="en-US"/>
              </w:rPr>
              <w:t>ss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 xml:space="preserve"> eine Entlassung nicht unbedingt nötig ist und da</w:t>
            </w:r>
            <w:r w:rsidR="006307D3">
              <w:rPr>
                <w:rFonts w:cstheme="minorHAnsi"/>
                <w:bCs/>
                <w:sz w:val="24"/>
                <w:szCs w:val="24"/>
                <w:lang w:val="en-US"/>
              </w:rPr>
              <w:t>ss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 xml:space="preserve"> für die Besserung des Mitglieds, für die Wiederherstellung der Gerech</w:t>
            </w:r>
            <w:r w:rsidR="000904B9">
              <w:rPr>
                <w:rFonts w:cstheme="minorHAnsi"/>
                <w:bCs/>
                <w:sz w:val="24"/>
                <w:szCs w:val="24"/>
                <w:lang w:val="en-US"/>
              </w:rPr>
              <w:t>t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ig</w:t>
            </w:r>
            <w:r w:rsidR="000904B9">
              <w:rPr>
                <w:rFonts w:cstheme="minorHAnsi"/>
                <w:bCs/>
                <w:sz w:val="24"/>
                <w:szCs w:val="24"/>
                <w:lang w:val="en-US"/>
              </w:rPr>
              <w:t>-</w:t>
            </w:r>
            <w:r w:rsidR="006307D3" w:rsidRPr="006307D3">
              <w:rPr>
                <w:rFonts w:cstheme="minorHAnsi"/>
                <w:bCs/>
                <w:sz w:val="24"/>
                <w:szCs w:val="24"/>
                <w:lang w:val="en-US"/>
              </w:rPr>
              <w:t>keit und für die Wiedergutmachung des Ärgernisses anderweitig hinreichend gesorgt werden kann.</w:t>
            </w:r>
          </w:p>
        </w:tc>
      </w:tr>
    </w:tbl>
    <w:p w14:paraId="440B54F5" w14:textId="77777777" w:rsidR="005A1F8C" w:rsidRPr="00046CA3" w:rsidRDefault="005A1F8C">
      <w:pPr>
        <w:rPr>
          <w:sz w:val="24"/>
          <w:szCs w:val="24"/>
        </w:rPr>
      </w:pPr>
    </w:p>
    <w:sectPr w:rsidR="005A1F8C" w:rsidRPr="00046CA3" w:rsidSect="005A1F8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875E" w14:textId="77777777" w:rsidR="00503E8B" w:rsidRDefault="00503E8B" w:rsidP="005A1F8C">
      <w:pPr>
        <w:spacing w:after="0" w:line="240" w:lineRule="auto"/>
      </w:pPr>
      <w:r>
        <w:separator/>
      </w:r>
    </w:p>
  </w:endnote>
  <w:endnote w:type="continuationSeparator" w:id="0">
    <w:p w14:paraId="3EA2695F" w14:textId="77777777" w:rsidR="00503E8B" w:rsidRDefault="00503E8B" w:rsidP="005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BF550" w14:textId="77777777" w:rsidR="00503E8B" w:rsidRDefault="00503E8B" w:rsidP="005A1F8C">
      <w:pPr>
        <w:spacing w:after="0" w:line="240" w:lineRule="auto"/>
      </w:pPr>
      <w:r>
        <w:separator/>
      </w:r>
    </w:p>
  </w:footnote>
  <w:footnote w:type="continuationSeparator" w:id="0">
    <w:p w14:paraId="50CA6000" w14:textId="77777777" w:rsidR="00503E8B" w:rsidRDefault="00503E8B" w:rsidP="005A1F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C"/>
    <w:rsid w:val="00046CA3"/>
    <w:rsid w:val="00050B91"/>
    <w:rsid w:val="000904B9"/>
    <w:rsid w:val="0014733D"/>
    <w:rsid w:val="0023470F"/>
    <w:rsid w:val="00242BE3"/>
    <w:rsid w:val="00251AD2"/>
    <w:rsid w:val="00305226"/>
    <w:rsid w:val="00347EE5"/>
    <w:rsid w:val="003C2B7D"/>
    <w:rsid w:val="004B36C5"/>
    <w:rsid w:val="004E1161"/>
    <w:rsid w:val="004E3278"/>
    <w:rsid w:val="00503E8B"/>
    <w:rsid w:val="00546582"/>
    <w:rsid w:val="00576C5D"/>
    <w:rsid w:val="00593352"/>
    <w:rsid w:val="005A1F8C"/>
    <w:rsid w:val="006027AE"/>
    <w:rsid w:val="006307D3"/>
    <w:rsid w:val="00686FDA"/>
    <w:rsid w:val="006D0AD8"/>
    <w:rsid w:val="0071609D"/>
    <w:rsid w:val="0073194E"/>
    <w:rsid w:val="007A1F9A"/>
    <w:rsid w:val="00801A4C"/>
    <w:rsid w:val="008E2DB1"/>
    <w:rsid w:val="00916B9F"/>
    <w:rsid w:val="0093135C"/>
    <w:rsid w:val="0093498B"/>
    <w:rsid w:val="009513C8"/>
    <w:rsid w:val="00981458"/>
    <w:rsid w:val="009B3172"/>
    <w:rsid w:val="009C72FC"/>
    <w:rsid w:val="009E5E8C"/>
    <w:rsid w:val="00A04012"/>
    <w:rsid w:val="00AC3CC3"/>
    <w:rsid w:val="00B07E07"/>
    <w:rsid w:val="00B76F2C"/>
    <w:rsid w:val="00BC6A0A"/>
    <w:rsid w:val="00BD74FE"/>
    <w:rsid w:val="00C70F6E"/>
    <w:rsid w:val="00CA5193"/>
    <w:rsid w:val="00CB35D2"/>
    <w:rsid w:val="00D919C6"/>
    <w:rsid w:val="00DA25C2"/>
    <w:rsid w:val="00DC658C"/>
    <w:rsid w:val="00E30640"/>
    <w:rsid w:val="00E32DB3"/>
    <w:rsid w:val="00E36A38"/>
    <w:rsid w:val="00E81062"/>
    <w:rsid w:val="00F45740"/>
    <w:rsid w:val="00F708CC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59F1"/>
  <w15:chartTrackingRefBased/>
  <w15:docId w15:val="{98A2FAB0-5AA7-40C7-A247-D52FCD4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10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DEE9-AF17-43D5-A138-577A998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s317857</dc:creator>
  <cp:keywords/>
  <dc:description/>
  <cp:lastModifiedBy>Franziska Müller</cp:lastModifiedBy>
  <cp:revision>7</cp:revision>
  <cp:lastPrinted>2018-03-20T18:03:00Z</cp:lastPrinted>
  <dcterms:created xsi:type="dcterms:W3CDTF">2022-05-16T22:16:00Z</dcterms:created>
  <dcterms:modified xsi:type="dcterms:W3CDTF">2022-06-01T09:26:00Z</dcterms:modified>
</cp:coreProperties>
</file>