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BD36" w14:textId="360F3F40" w:rsidR="00F866BE" w:rsidRPr="00050B91" w:rsidRDefault="005A1F8C" w:rsidP="00050B91">
      <w:pPr>
        <w:jc w:val="center"/>
        <w:rPr>
          <w:b/>
          <w:sz w:val="32"/>
          <w:szCs w:val="32"/>
        </w:rPr>
      </w:pPr>
      <w:r w:rsidRPr="00050B91">
        <w:rPr>
          <w:b/>
          <w:sz w:val="32"/>
          <w:szCs w:val="32"/>
        </w:rPr>
        <w:t xml:space="preserve">Motu Proprio </w:t>
      </w:r>
      <w:r w:rsidR="00AB2F82">
        <w:rPr>
          <w:b/>
          <w:sz w:val="32"/>
          <w:szCs w:val="32"/>
        </w:rPr>
        <w:t>„Competentias quasdam decernere“ vom 11.02.2022</w:t>
      </w:r>
      <w:r w:rsidRPr="00050B91">
        <w:rPr>
          <w:b/>
          <w:sz w:val="32"/>
          <w:szCs w:val="32"/>
        </w:rPr>
        <w:t xml:space="preserve"> </w:t>
      </w:r>
      <w:r w:rsidR="00050B91" w:rsidRPr="00050B91">
        <w:rPr>
          <w:b/>
          <w:sz w:val="32"/>
          <w:szCs w:val="32"/>
        </w:rPr>
        <w:t>(</w:t>
      </w:r>
      <w:r w:rsidRPr="00050B91">
        <w:rPr>
          <w:b/>
          <w:sz w:val="32"/>
          <w:szCs w:val="32"/>
        </w:rPr>
        <w:t>Druckvorlage</w:t>
      </w:r>
      <w:r w:rsidR="00050B91" w:rsidRPr="00050B91">
        <w:rPr>
          <w:b/>
          <w:sz w:val="32"/>
          <w:szCs w:val="32"/>
        </w:rPr>
        <w:t>)</w:t>
      </w:r>
    </w:p>
    <w:p w14:paraId="466BB55B" w14:textId="77777777" w:rsidR="005A1F8C" w:rsidRPr="00AC3CC3" w:rsidRDefault="005A1F8C">
      <w:pPr>
        <w:rPr>
          <w:sz w:val="24"/>
          <w:szCs w:val="24"/>
        </w:rPr>
      </w:pPr>
    </w:p>
    <w:tbl>
      <w:tblPr>
        <w:tblStyle w:val="Tabellenraster"/>
        <w:tblW w:w="14277" w:type="dxa"/>
        <w:tblCellMar>
          <w:top w:w="108" w:type="dxa"/>
          <w:bottom w:w="108" w:type="dxa"/>
        </w:tblCellMar>
        <w:tblLook w:val="04A0" w:firstRow="1" w:lastRow="0" w:firstColumn="1" w:lastColumn="0" w:noHBand="0" w:noVBand="1"/>
      </w:tblPr>
      <w:tblGrid>
        <w:gridCol w:w="7138"/>
        <w:gridCol w:w="7139"/>
      </w:tblGrid>
      <w:tr w:rsidR="003C2B7D" w:rsidRPr="00AC3CC3" w14:paraId="2DE84E29" w14:textId="77777777" w:rsidTr="00AC3CC3">
        <w:tc>
          <w:tcPr>
            <w:tcW w:w="7138" w:type="dxa"/>
          </w:tcPr>
          <w:p w14:paraId="52BBE8E6" w14:textId="3633E445" w:rsidR="00A065C2" w:rsidRDefault="004E1161" w:rsidP="00B07E07">
            <w:pPr>
              <w:jc w:val="both"/>
              <w:rPr>
                <w:rFonts w:cstheme="minorHAnsi"/>
                <w:bCs/>
                <w:sz w:val="24"/>
                <w:szCs w:val="24"/>
                <w:lang w:val="en-US"/>
              </w:rPr>
            </w:pPr>
            <w:r w:rsidRPr="00AC3CC3">
              <w:rPr>
                <w:rFonts w:cstheme="minorHAnsi"/>
                <w:b/>
                <w:bCs/>
                <w:sz w:val="24"/>
                <w:szCs w:val="24"/>
                <w:lang w:val="en-US"/>
              </w:rPr>
              <w:t>Can.</w:t>
            </w:r>
            <w:r w:rsidR="00916B9F">
              <w:rPr>
                <w:rFonts w:cstheme="minorHAnsi"/>
                <w:b/>
                <w:bCs/>
                <w:sz w:val="24"/>
                <w:szCs w:val="24"/>
                <w:lang w:val="en-US"/>
              </w:rPr>
              <w:t> </w:t>
            </w:r>
            <w:r w:rsidR="00AB2F82">
              <w:rPr>
                <w:rFonts w:cstheme="minorHAnsi"/>
                <w:b/>
                <w:bCs/>
                <w:sz w:val="24"/>
                <w:szCs w:val="24"/>
                <w:lang w:val="en-US"/>
              </w:rPr>
              <w:t>237</w:t>
            </w:r>
          </w:p>
          <w:p w14:paraId="0EB6A520" w14:textId="676CC484" w:rsidR="003C2B7D" w:rsidRPr="00AC3CC3" w:rsidRDefault="009C72FC" w:rsidP="00B07E07">
            <w:pPr>
              <w:jc w:val="both"/>
              <w:rPr>
                <w:rFonts w:cstheme="minorHAnsi"/>
                <w:b/>
                <w:sz w:val="24"/>
                <w:szCs w:val="24"/>
                <w:lang w:val="en-US"/>
              </w:rPr>
            </w:pPr>
            <w:r w:rsidRPr="00AC3CC3">
              <w:rPr>
                <w:rFonts w:cstheme="minorHAnsi"/>
                <w:bCs/>
                <w:sz w:val="24"/>
                <w:szCs w:val="24"/>
                <w:lang w:val="en-US"/>
              </w:rPr>
              <w:t>§</w:t>
            </w:r>
            <w:r w:rsidR="00AC3CC3" w:rsidRPr="00AC3CC3">
              <w:rPr>
                <w:rFonts w:cstheme="minorHAnsi"/>
                <w:bCs/>
                <w:sz w:val="24"/>
                <w:szCs w:val="24"/>
                <w:lang w:val="en-US"/>
              </w:rPr>
              <w:t> </w:t>
            </w:r>
            <w:r w:rsidR="00AB2F82">
              <w:rPr>
                <w:rFonts w:cstheme="minorHAnsi"/>
                <w:bCs/>
                <w:sz w:val="24"/>
                <w:szCs w:val="24"/>
                <w:lang w:val="en-US"/>
              </w:rPr>
              <w:t>2</w:t>
            </w:r>
            <w:r w:rsidRPr="00AC3CC3">
              <w:rPr>
                <w:rFonts w:cstheme="minorHAnsi"/>
                <w:bCs/>
                <w:sz w:val="24"/>
                <w:szCs w:val="24"/>
                <w:lang w:val="en-US"/>
              </w:rPr>
              <w:t xml:space="preserve">. </w:t>
            </w:r>
            <w:r w:rsidR="00AB2F82" w:rsidRPr="00AB2F82">
              <w:rPr>
                <w:rFonts w:cstheme="minorHAnsi"/>
                <w:bCs/>
                <w:sz w:val="24"/>
                <w:szCs w:val="24"/>
                <w:lang w:val="en-US"/>
              </w:rPr>
              <w:t>Seminarium interdioecesanum ne erigatur nisi prius confirmatio Apostolicae Sedis, tum ipsius seminarii erectionis tum eiusdem statutorum, obtenta fuerit, et quidem ab Episcoporum conferentia, si agatur de seminario pro universo eius territorio, secus ab Episcopis quorum interest.</w:t>
            </w:r>
          </w:p>
        </w:tc>
        <w:tc>
          <w:tcPr>
            <w:tcW w:w="7139" w:type="dxa"/>
          </w:tcPr>
          <w:p w14:paraId="0DF1D16F" w14:textId="77777777" w:rsidR="00A065C2" w:rsidRDefault="004E1161" w:rsidP="00B07E07">
            <w:pPr>
              <w:jc w:val="both"/>
              <w:rPr>
                <w:rFonts w:cstheme="minorHAnsi"/>
                <w:b/>
                <w:bCs/>
                <w:sz w:val="24"/>
                <w:szCs w:val="24"/>
                <w:lang w:val="en-US"/>
              </w:rPr>
            </w:pPr>
            <w:r w:rsidRPr="00AC3CC3">
              <w:rPr>
                <w:rFonts w:cstheme="minorHAnsi"/>
                <w:b/>
                <w:bCs/>
                <w:sz w:val="24"/>
                <w:szCs w:val="24"/>
                <w:lang w:val="en-US"/>
              </w:rPr>
              <w:t>Can.</w:t>
            </w:r>
            <w:r w:rsidR="00916B9F">
              <w:rPr>
                <w:rFonts w:cstheme="minorHAnsi"/>
                <w:b/>
                <w:bCs/>
                <w:sz w:val="24"/>
                <w:szCs w:val="24"/>
                <w:lang w:val="en-US"/>
              </w:rPr>
              <w:t> </w:t>
            </w:r>
            <w:r w:rsidR="00AB2F82">
              <w:rPr>
                <w:rFonts w:cstheme="minorHAnsi"/>
                <w:b/>
                <w:bCs/>
                <w:sz w:val="24"/>
                <w:szCs w:val="24"/>
                <w:lang w:val="en-US"/>
              </w:rPr>
              <w:t>237</w:t>
            </w:r>
          </w:p>
          <w:p w14:paraId="33DC8508" w14:textId="47727B52" w:rsidR="003C2B7D" w:rsidRPr="00AC3CC3" w:rsidRDefault="009C72FC" w:rsidP="00B07E07">
            <w:pPr>
              <w:jc w:val="both"/>
              <w:rPr>
                <w:rFonts w:cstheme="minorHAnsi"/>
                <w:b/>
                <w:bCs/>
                <w:sz w:val="24"/>
                <w:szCs w:val="24"/>
              </w:rPr>
            </w:pPr>
            <w:r w:rsidRPr="00AC3CC3">
              <w:rPr>
                <w:rFonts w:cstheme="minorHAnsi"/>
                <w:bCs/>
                <w:sz w:val="24"/>
                <w:szCs w:val="24"/>
                <w:lang w:val="en-US"/>
              </w:rPr>
              <w:t>§</w:t>
            </w:r>
            <w:r w:rsidR="00AC3CC3" w:rsidRPr="00AC3CC3">
              <w:rPr>
                <w:rFonts w:cstheme="minorHAnsi"/>
                <w:bCs/>
                <w:sz w:val="24"/>
                <w:szCs w:val="24"/>
                <w:lang w:val="en-US"/>
              </w:rPr>
              <w:t> </w:t>
            </w:r>
            <w:r w:rsidR="00AB2F82">
              <w:rPr>
                <w:rFonts w:cstheme="minorHAnsi"/>
                <w:bCs/>
                <w:sz w:val="24"/>
                <w:szCs w:val="24"/>
                <w:lang w:val="en-US"/>
              </w:rPr>
              <w:t>2</w:t>
            </w:r>
            <w:r w:rsidRPr="00AC3CC3">
              <w:rPr>
                <w:rFonts w:cstheme="minorHAnsi"/>
                <w:bCs/>
                <w:sz w:val="24"/>
                <w:szCs w:val="24"/>
                <w:lang w:val="en-US"/>
              </w:rPr>
              <w:t xml:space="preserve">. </w:t>
            </w:r>
            <w:r w:rsidR="00AB2F82" w:rsidRPr="00AB2F82">
              <w:rPr>
                <w:rFonts w:cstheme="minorHAnsi"/>
                <w:bCs/>
                <w:sz w:val="24"/>
                <w:szCs w:val="24"/>
                <w:lang w:val="en-US"/>
              </w:rPr>
              <w:t>Ein überdiözesanes Seminar darf nur errichtet werden, wenn zuvor die Bestätigung des Apostolischen Stuhles für die Errichtung wie auch für die Statuten des Seminars vorliegt, und zwar von der Bischofskonferenz, wenn es sich um ein Seminar für deren ganzes Gebiet handelt, sonst von den beteiligten Bischöfen.</w:t>
            </w:r>
          </w:p>
        </w:tc>
      </w:tr>
      <w:tr w:rsidR="00AB2F82" w:rsidRPr="00AC3CC3" w14:paraId="11A8C815" w14:textId="77777777" w:rsidTr="00AC3CC3">
        <w:tc>
          <w:tcPr>
            <w:tcW w:w="7138" w:type="dxa"/>
          </w:tcPr>
          <w:p w14:paraId="090F04B5" w14:textId="13B2AD54" w:rsidR="00AB2F82" w:rsidRPr="00AC3CC3" w:rsidRDefault="00AB2F82" w:rsidP="00AB2F82">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242</w:t>
            </w:r>
            <w:r w:rsidR="003451D0">
              <w:rPr>
                <w:rFonts w:cstheme="minorHAnsi"/>
                <w:b/>
                <w:bCs/>
                <w:sz w:val="24"/>
                <w:szCs w:val="24"/>
                <w:lang w:val="en-US"/>
              </w:rPr>
              <w:t> </w:t>
            </w:r>
            <w:r w:rsidRPr="00AC3CC3">
              <w:rPr>
                <w:rFonts w:cstheme="minorHAnsi"/>
                <w:bCs/>
                <w:sz w:val="24"/>
                <w:szCs w:val="24"/>
                <w:lang w:val="en-US"/>
              </w:rPr>
              <w:t>–</w:t>
            </w:r>
            <w:r w:rsidR="003451D0">
              <w:rPr>
                <w:rFonts w:cstheme="minorHAnsi"/>
                <w:bCs/>
                <w:sz w:val="24"/>
                <w:szCs w:val="24"/>
                <w:lang w:val="en-US"/>
              </w:rPr>
              <w:t> </w:t>
            </w:r>
            <w:r w:rsidRPr="00AC3CC3">
              <w:rPr>
                <w:rFonts w:cstheme="minorHAnsi"/>
                <w:bCs/>
                <w:sz w:val="24"/>
                <w:szCs w:val="24"/>
                <w:lang w:val="en-US"/>
              </w:rPr>
              <w:t>§ </w:t>
            </w:r>
            <w:r>
              <w:rPr>
                <w:rFonts w:cstheme="minorHAnsi"/>
                <w:bCs/>
                <w:sz w:val="24"/>
                <w:szCs w:val="24"/>
                <w:lang w:val="en-US"/>
              </w:rPr>
              <w:t>1</w:t>
            </w:r>
            <w:r w:rsidRPr="00AC3CC3">
              <w:rPr>
                <w:rFonts w:cstheme="minorHAnsi"/>
                <w:bCs/>
                <w:sz w:val="24"/>
                <w:szCs w:val="24"/>
                <w:lang w:val="en-US"/>
              </w:rPr>
              <w:t xml:space="preserve">. </w:t>
            </w:r>
            <w:r w:rsidRPr="00AB2F82">
              <w:rPr>
                <w:rFonts w:cstheme="minorHAnsi"/>
                <w:bCs/>
                <w:sz w:val="24"/>
                <w:szCs w:val="24"/>
                <w:lang w:val="en-US"/>
              </w:rPr>
              <w:t>In singulis nationibus habeatur institutionis sacerdotalis Ratio, ab Episcoporum conferentia, attentis quidem normis a suprema Ecclesiae auctoritate latis, statuenda et a Sancta Sede confirmanda, novis quoque adiunctis, confirmante item Sancta Sede, accommodanda, qua institutionis in seminario tradendae definiantur summa principia atque normae generales necessitatibus pastoralibus uniuscuiusque regionis vel provinciale, aptatae.</w:t>
            </w:r>
          </w:p>
        </w:tc>
        <w:tc>
          <w:tcPr>
            <w:tcW w:w="7139" w:type="dxa"/>
          </w:tcPr>
          <w:p w14:paraId="20344E33" w14:textId="0A06375D" w:rsidR="00AB2F82" w:rsidRPr="00AC3CC3" w:rsidRDefault="00AB2F82" w:rsidP="00AB2F82">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242</w:t>
            </w:r>
            <w:r w:rsidR="003451D0">
              <w:rPr>
                <w:rFonts w:cstheme="minorHAnsi"/>
                <w:b/>
                <w:bCs/>
                <w:sz w:val="24"/>
                <w:szCs w:val="24"/>
                <w:lang w:val="en-US"/>
              </w:rPr>
              <w:t> </w:t>
            </w:r>
            <w:r w:rsidRPr="00AC3CC3">
              <w:rPr>
                <w:rFonts w:cstheme="minorHAnsi"/>
                <w:bCs/>
                <w:sz w:val="24"/>
                <w:szCs w:val="24"/>
                <w:lang w:val="en-US"/>
              </w:rPr>
              <w:t>–</w:t>
            </w:r>
            <w:r w:rsidR="003451D0">
              <w:rPr>
                <w:rFonts w:cstheme="minorHAnsi"/>
                <w:bCs/>
                <w:sz w:val="24"/>
                <w:szCs w:val="24"/>
                <w:lang w:val="en-US"/>
              </w:rPr>
              <w:t> </w:t>
            </w:r>
            <w:r w:rsidRPr="00AC3CC3">
              <w:rPr>
                <w:rFonts w:cstheme="minorHAnsi"/>
                <w:bCs/>
                <w:sz w:val="24"/>
                <w:szCs w:val="24"/>
                <w:lang w:val="en-US"/>
              </w:rPr>
              <w:t>§ </w:t>
            </w:r>
            <w:r>
              <w:rPr>
                <w:rFonts w:cstheme="minorHAnsi"/>
                <w:bCs/>
                <w:sz w:val="24"/>
                <w:szCs w:val="24"/>
                <w:lang w:val="en-US"/>
              </w:rPr>
              <w:t>1</w:t>
            </w:r>
            <w:r w:rsidRPr="00AC3CC3">
              <w:rPr>
                <w:rFonts w:cstheme="minorHAnsi"/>
                <w:bCs/>
                <w:sz w:val="24"/>
                <w:szCs w:val="24"/>
                <w:lang w:val="en-US"/>
              </w:rPr>
              <w:t xml:space="preserve">. </w:t>
            </w:r>
            <w:r w:rsidRPr="00AB2F82">
              <w:rPr>
                <w:rFonts w:cstheme="minorHAnsi"/>
                <w:bCs/>
                <w:sz w:val="24"/>
                <w:szCs w:val="24"/>
                <w:lang w:val="en-US"/>
              </w:rPr>
              <w:t>In den einzelnen Nationen muss es eine Ordnung für die Priesterausbildung geben; sie ist von der Bischofskonferenz unter Beachtung der von der höchsten Autorität der Kirche erlassenen Normen zu erstellen und bedarf der Bestätigung des Heiligen Stuhles; veränderten Verhältnissen ist sie mit Bestätigung des Heiligen Stuhles anzupassen; in ihr sind die obersten Grundsätze für die Ausbildung im Seminar und allgemeine Normen festzulegen, die den seelsorglichen Erfordernissen der jeweiligen Region oder Provinz entsprechen.</w:t>
            </w:r>
          </w:p>
        </w:tc>
      </w:tr>
      <w:tr w:rsidR="00AB2F82" w:rsidRPr="00AC3CC3" w14:paraId="2F2BBC03" w14:textId="77777777" w:rsidTr="009261A9">
        <w:tc>
          <w:tcPr>
            <w:tcW w:w="7138" w:type="dxa"/>
          </w:tcPr>
          <w:p w14:paraId="4F0CE328" w14:textId="4F281345" w:rsidR="00AB2F82" w:rsidRPr="00AC3CC3" w:rsidRDefault="00AB2F82"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265</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sidRPr="00AB2F82">
              <w:rPr>
                <w:rFonts w:cstheme="minorHAnsi"/>
                <w:bCs/>
                <w:sz w:val="24"/>
                <w:szCs w:val="24"/>
                <w:lang w:val="en-US"/>
              </w:rPr>
              <w:t>Quemlibet clericum oportet esse incardinatum aut alicui Ecclesiae particulari vel praelaturae personali, aut alicui instituto vitae consecratae vel societati hac facultate praeditis, aut etiam alicui Consociationi publicae clericali quae eandem faculatem ab Apostolica Sede obtinuerit, ita ut clerici acephali seu vagi minime admittantur.</w:t>
            </w:r>
          </w:p>
        </w:tc>
        <w:tc>
          <w:tcPr>
            <w:tcW w:w="7139" w:type="dxa"/>
          </w:tcPr>
          <w:p w14:paraId="3C73525E" w14:textId="25581055" w:rsidR="00AB2F82" w:rsidRPr="00AC3CC3" w:rsidRDefault="00AB2F82"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265</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sidRPr="00AB2F82">
              <w:rPr>
                <w:rFonts w:cstheme="minorHAnsi"/>
                <w:bCs/>
                <w:sz w:val="24"/>
                <w:szCs w:val="24"/>
                <w:lang w:val="en-US"/>
              </w:rPr>
              <w:t>Jeder Kleriker muss entweder einer Teilkirche oder einer Personalprälatur oder einem Institut des geweihten Lebens oder einer Gesellschaft, die diese Befugnis haben, oder auch einem öffentlichen klerikalen Verein, der diese Befugnis vom Apostolischen Stuhl erhalten hat, inkardiniert sein, so dass es Kleriker ohne Inkardination in keiner Weise geben darf</w:t>
            </w:r>
          </w:p>
        </w:tc>
      </w:tr>
    </w:tbl>
    <w:p w14:paraId="7B866502" w14:textId="77777777" w:rsidR="00A065C2" w:rsidRDefault="00A065C2">
      <w:r>
        <w:br w:type="page"/>
      </w:r>
    </w:p>
    <w:tbl>
      <w:tblPr>
        <w:tblStyle w:val="Tabellenraster"/>
        <w:tblW w:w="14277" w:type="dxa"/>
        <w:tblCellMar>
          <w:top w:w="108" w:type="dxa"/>
          <w:bottom w:w="108" w:type="dxa"/>
        </w:tblCellMar>
        <w:tblLook w:val="04A0" w:firstRow="1" w:lastRow="0" w:firstColumn="1" w:lastColumn="0" w:noHBand="0" w:noVBand="1"/>
      </w:tblPr>
      <w:tblGrid>
        <w:gridCol w:w="7138"/>
        <w:gridCol w:w="7139"/>
      </w:tblGrid>
      <w:tr w:rsidR="00AB2F82" w:rsidRPr="00AC3CC3" w14:paraId="39A3F243" w14:textId="77777777" w:rsidTr="009261A9">
        <w:tc>
          <w:tcPr>
            <w:tcW w:w="7138" w:type="dxa"/>
          </w:tcPr>
          <w:p w14:paraId="60F401A0" w14:textId="7FB91C7A" w:rsidR="00A065C2" w:rsidRDefault="00AB2F82" w:rsidP="009261A9">
            <w:pPr>
              <w:jc w:val="both"/>
              <w:rPr>
                <w:rFonts w:cstheme="minorHAnsi"/>
                <w:b/>
                <w:bCs/>
                <w:sz w:val="24"/>
                <w:szCs w:val="24"/>
                <w:lang w:val="en-US"/>
              </w:rPr>
            </w:pPr>
            <w:r w:rsidRPr="00AC3CC3">
              <w:rPr>
                <w:rFonts w:cstheme="minorHAnsi"/>
                <w:b/>
                <w:bCs/>
                <w:sz w:val="24"/>
                <w:szCs w:val="24"/>
                <w:lang w:val="en-US"/>
              </w:rPr>
              <w:lastRenderedPageBreak/>
              <w:t>Can.</w:t>
            </w:r>
            <w:r>
              <w:rPr>
                <w:rFonts w:cstheme="minorHAnsi"/>
                <w:b/>
                <w:bCs/>
                <w:sz w:val="24"/>
                <w:szCs w:val="24"/>
                <w:lang w:val="en-US"/>
              </w:rPr>
              <w:t> 604</w:t>
            </w:r>
          </w:p>
          <w:p w14:paraId="5D44C997" w14:textId="2112953D" w:rsidR="00AB2F82" w:rsidRPr="00AC3CC3" w:rsidRDefault="00AB2F82" w:rsidP="009261A9">
            <w:pPr>
              <w:jc w:val="both"/>
              <w:rPr>
                <w:rFonts w:cstheme="minorHAnsi"/>
                <w:b/>
                <w:bCs/>
                <w:sz w:val="24"/>
                <w:szCs w:val="24"/>
                <w:lang w:val="en-US"/>
              </w:rPr>
            </w:pPr>
            <w:r>
              <w:rPr>
                <w:rFonts w:cstheme="minorHAnsi"/>
                <w:bCs/>
                <w:sz w:val="24"/>
                <w:szCs w:val="24"/>
                <w:lang w:val="en-US"/>
              </w:rPr>
              <w:t xml:space="preserve">§ 3. </w:t>
            </w:r>
            <w:r w:rsidRPr="00AB2F82">
              <w:rPr>
                <w:rFonts w:cstheme="minorHAnsi"/>
                <w:bCs/>
                <w:sz w:val="24"/>
                <w:szCs w:val="24"/>
                <w:lang w:val="en-US"/>
              </w:rPr>
              <w:t>Has consociationes recognoscere atque erigere est, pro consociationibus dioecesanis, Episcopi dioecesani, intra fines sui territorii, et, pro consociationibus nationalibus, Conferentiae Episcoporum, intra fines sui territorii.</w:t>
            </w:r>
          </w:p>
        </w:tc>
        <w:tc>
          <w:tcPr>
            <w:tcW w:w="7139" w:type="dxa"/>
          </w:tcPr>
          <w:p w14:paraId="1B8A34C2" w14:textId="77777777" w:rsidR="00A065C2" w:rsidRDefault="00AB2F82"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604</w:t>
            </w:r>
          </w:p>
          <w:p w14:paraId="32F69AF8" w14:textId="39D0D50D" w:rsidR="00AB2F82" w:rsidRPr="00AC3CC3" w:rsidRDefault="00AB2F82" w:rsidP="009261A9">
            <w:pPr>
              <w:jc w:val="both"/>
              <w:rPr>
                <w:rFonts w:cstheme="minorHAnsi"/>
                <w:b/>
                <w:bCs/>
                <w:sz w:val="24"/>
                <w:szCs w:val="24"/>
                <w:lang w:val="en-US"/>
              </w:rPr>
            </w:pPr>
            <w:r>
              <w:rPr>
                <w:rFonts w:cstheme="minorHAnsi"/>
                <w:bCs/>
                <w:sz w:val="24"/>
                <w:szCs w:val="24"/>
                <w:lang w:val="en-US"/>
              </w:rPr>
              <w:t xml:space="preserve">§ 3. </w:t>
            </w:r>
            <w:r w:rsidRPr="00AB2F82">
              <w:rPr>
                <w:rFonts w:cstheme="minorHAnsi"/>
                <w:bCs/>
                <w:sz w:val="24"/>
                <w:szCs w:val="24"/>
                <w:lang w:val="en-US"/>
              </w:rPr>
              <w:t>Die Anerkennung und Errichtung solcher Vereinigungen auf diözesaner Ebene kommt für den Bereich seines Gebietes dem Diözesanbischof zu, auf nationaler Ebene kommt sie der Bischofskonferenz für den Bereich des eigenen Gebietes zu.</w:t>
            </w:r>
          </w:p>
        </w:tc>
      </w:tr>
      <w:tr w:rsidR="00AB2F82" w:rsidRPr="00AC3CC3" w14:paraId="1D8DD015" w14:textId="77777777" w:rsidTr="009261A9">
        <w:tc>
          <w:tcPr>
            <w:tcW w:w="7138" w:type="dxa"/>
          </w:tcPr>
          <w:p w14:paraId="3103FE0F" w14:textId="717D2A7B" w:rsidR="00AB2F82" w:rsidRPr="00AC3CC3" w:rsidRDefault="00AB2F82" w:rsidP="00AB2F82">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686</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Pr>
                <w:rFonts w:cstheme="minorHAnsi"/>
                <w:bCs/>
                <w:sz w:val="24"/>
                <w:szCs w:val="24"/>
                <w:lang w:val="en-US"/>
              </w:rPr>
              <w:t xml:space="preserve">§ 1. </w:t>
            </w:r>
            <w:r w:rsidRPr="00AB2F82">
              <w:rPr>
                <w:rFonts w:cstheme="minorHAnsi"/>
                <w:bCs/>
                <w:sz w:val="24"/>
                <w:szCs w:val="24"/>
                <w:lang w:val="en-US"/>
              </w:rPr>
              <w:t>Supremus Moderator; de consensu sui consilii, sodali a votis perpetuis professo, gravi de causa concedere potest indultum exclaustrationis, non tamen ultra quinquennium, praevio consensu Ordinarii loci in quo commorari debet, si agitur de clerico. Indultum prorogare vel illud ultra quinquennium concedere solummodo Sanctae Sedi vel, si de institutis iuris dioecesani agitur, Episcopo dioecesano reservatur.</w:t>
            </w:r>
          </w:p>
        </w:tc>
        <w:tc>
          <w:tcPr>
            <w:tcW w:w="7139" w:type="dxa"/>
          </w:tcPr>
          <w:p w14:paraId="01365CAB" w14:textId="5BA57551" w:rsidR="00AB2F82" w:rsidRPr="00AC3CC3" w:rsidRDefault="00AB2F82" w:rsidP="00AB2F82">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686</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Pr>
                <w:rFonts w:cstheme="minorHAnsi"/>
                <w:bCs/>
                <w:sz w:val="24"/>
                <w:szCs w:val="24"/>
                <w:lang w:val="en-US"/>
              </w:rPr>
              <w:t xml:space="preserve">§ 1. </w:t>
            </w:r>
            <w:r w:rsidRPr="00AB2F82">
              <w:rPr>
                <w:rFonts w:cstheme="minorHAnsi"/>
                <w:bCs/>
                <w:sz w:val="24"/>
                <w:szCs w:val="24"/>
                <w:lang w:val="en-US"/>
              </w:rPr>
              <w:t>Aus einem schwerwiegenden Grund kann der oberste Leiter mit Zustimmung seines Rates einem Mitglied mit ewigen Gelübden das Exklaustrationsindult gewähren, allerdings nicht für länger als fünf Jahre; handelt es sich um einen Kleriker, so ist die vorgängige Zustimmung des Ortsordinarius einzuholen, in dessen Gebiet er sich aufhalten muss. Das Indult zu verlängern oder eines über fünf Jahre hinaus zu gewähren, ist einzig dem Heiligen Stuhl oder, wenn es sich um Institute diözesanen Rechts handelt, dem Diözesanbischof vorbehalten.</w:t>
            </w:r>
          </w:p>
        </w:tc>
      </w:tr>
      <w:tr w:rsidR="00AB2F82" w:rsidRPr="00AC3CC3" w14:paraId="588E6C37" w14:textId="77777777" w:rsidTr="009261A9">
        <w:tc>
          <w:tcPr>
            <w:tcW w:w="7138" w:type="dxa"/>
          </w:tcPr>
          <w:p w14:paraId="03F6FA57" w14:textId="77777777" w:rsidR="00A065C2" w:rsidRDefault="00AB2F82"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688</w:t>
            </w:r>
          </w:p>
          <w:p w14:paraId="7CCC7C17" w14:textId="2AC934AF" w:rsidR="00AB2F82" w:rsidRPr="00AC3CC3" w:rsidRDefault="00AB2F82" w:rsidP="009261A9">
            <w:pPr>
              <w:jc w:val="both"/>
              <w:rPr>
                <w:rFonts w:cstheme="minorHAnsi"/>
                <w:b/>
                <w:bCs/>
                <w:sz w:val="24"/>
                <w:szCs w:val="24"/>
                <w:lang w:val="en-US"/>
              </w:rPr>
            </w:pPr>
            <w:r>
              <w:rPr>
                <w:rFonts w:cstheme="minorHAnsi"/>
                <w:bCs/>
                <w:sz w:val="24"/>
                <w:szCs w:val="24"/>
                <w:lang w:val="en-US"/>
              </w:rPr>
              <w:t>§ </w:t>
            </w:r>
            <w:r w:rsidR="00175324">
              <w:rPr>
                <w:rFonts w:cstheme="minorHAnsi"/>
                <w:bCs/>
                <w:sz w:val="24"/>
                <w:szCs w:val="24"/>
                <w:lang w:val="en-US"/>
              </w:rPr>
              <w:t>2</w:t>
            </w:r>
            <w:r>
              <w:rPr>
                <w:rFonts w:cstheme="minorHAnsi"/>
                <w:bCs/>
                <w:sz w:val="24"/>
                <w:szCs w:val="24"/>
                <w:lang w:val="en-US"/>
              </w:rPr>
              <w:t xml:space="preserve">. </w:t>
            </w:r>
            <w:r w:rsidR="00175324" w:rsidRPr="00175324">
              <w:rPr>
                <w:rFonts w:cstheme="minorHAnsi"/>
                <w:bCs/>
                <w:sz w:val="24"/>
                <w:szCs w:val="24"/>
                <w:lang w:val="en-US"/>
              </w:rPr>
              <w:t>Qui perdurante professione temporaria, gravi de causa, petit ut institutum derelinquat, indultum discedendi consequi potest a supremo Moderatore de consensu eius consilii; quoad monasterium sui iuris, de quo in can.</w:t>
            </w:r>
            <w:r w:rsidR="004129B7">
              <w:rPr>
                <w:rFonts w:cstheme="minorHAnsi"/>
                <w:bCs/>
                <w:sz w:val="24"/>
                <w:szCs w:val="24"/>
                <w:lang w:val="en-US"/>
              </w:rPr>
              <w:t> </w:t>
            </w:r>
            <w:r w:rsidR="00175324" w:rsidRPr="00175324">
              <w:rPr>
                <w:rFonts w:cstheme="minorHAnsi"/>
                <w:bCs/>
                <w:sz w:val="24"/>
                <w:szCs w:val="24"/>
                <w:lang w:val="en-US"/>
              </w:rPr>
              <w:t>615, indultum, ut valeat, confirmari debet ab Episcopo domus assignationis.</w:t>
            </w:r>
          </w:p>
        </w:tc>
        <w:tc>
          <w:tcPr>
            <w:tcW w:w="7139" w:type="dxa"/>
          </w:tcPr>
          <w:p w14:paraId="02510B7E" w14:textId="77777777" w:rsidR="00A065C2" w:rsidRDefault="00AB2F82"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68</w:t>
            </w:r>
            <w:r w:rsidR="00175324">
              <w:rPr>
                <w:rFonts w:cstheme="minorHAnsi"/>
                <w:b/>
                <w:bCs/>
                <w:sz w:val="24"/>
                <w:szCs w:val="24"/>
                <w:lang w:val="en-US"/>
              </w:rPr>
              <w:t>8</w:t>
            </w:r>
          </w:p>
          <w:p w14:paraId="4BC17ABC" w14:textId="4F40C1A1" w:rsidR="00AB2F82" w:rsidRPr="00AC3CC3" w:rsidRDefault="00AB2F82" w:rsidP="009261A9">
            <w:pPr>
              <w:jc w:val="both"/>
              <w:rPr>
                <w:rFonts w:cstheme="minorHAnsi"/>
                <w:b/>
                <w:bCs/>
                <w:sz w:val="24"/>
                <w:szCs w:val="24"/>
                <w:lang w:val="en-US"/>
              </w:rPr>
            </w:pPr>
            <w:r>
              <w:rPr>
                <w:rFonts w:cstheme="minorHAnsi"/>
                <w:bCs/>
                <w:sz w:val="24"/>
                <w:szCs w:val="24"/>
                <w:lang w:val="en-US"/>
              </w:rPr>
              <w:t>§ </w:t>
            </w:r>
            <w:r w:rsidR="00175324">
              <w:rPr>
                <w:rFonts w:cstheme="minorHAnsi"/>
                <w:bCs/>
                <w:sz w:val="24"/>
                <w:szCs w:val="24"/>
                <w:lang w:val="en-US"/>
              </w:rPr>
              <w:t>2</w:t>
            </w:r>
            <w:r>
              <w:rPr>
                <w:rFonts w:cstheme="minorHAnsi"/>
                <w:bCs/>
                <w:sz w:val="24"/>
                <w:szCs w:val="24"/>
                <w:lang w:val="en-US"/>
              </w:rPr>
              <w:t xml:space="preserve">. </w:t>
            </w:r>
            <w:r w:rsidR="00175324" w:rsidRPr="00175324">
              <w:rPr>
                <w:rFonts w:cstheme="minorHAnsi"/>
                <w:bCs/>
                <w:sz w:val="24"/>
                <w:szCs w:val="24"/>
                <w:lang w:val="en-US"/>
              </w:rPr>
              <w:t>Wer während der zeitlichen Profess aus einem schwerwiegenden Grund darum bittet, das Institut verlassen zu dürfen, kann das entsprechende Austrittsindult vom obersten Leiter mit Zustimmung seines Rates erhalten; in einem der in can.</w:t>
            </w:r>
            <w:r w:rsidR="004129B7">
              <w:rPr>
                <w:rFonts w:cstheme="minorHAnsi"/>
                <w:bCs/>
                <w:sz w:val="24"/>
                <w:szCs w:val="24"/>
                <w:lang w:val="en-US"/>
              </w:rPr>
              <w:t> </w:t>
            </w:r>
            <w:r w:rsidR="00175324" w:rsidRPr="00175324">
              <w:rPr>
                <w:rFonts w:cstheme="minorHAnsi"/>
                <w:bCs/>
                <w:sz w:val="24"/>
                <w:szCs w:val="24"/>
                <w:lang w:val="en-US"/>
              </w:rPr>
              <w:t>615 genannten rechtlich selbstständigen Klöster muss das Indult zu seiner Gültigkeit vom Bischof der Niederlassung bestätigt werden, zu der das Mitglied gehört.</w:t>
            </w:r>
          </w:p>
        </w:tc>
      </w:tr>
      <w:tr w:rsidR="00175324" w:rsidRPr="00AC3CC3" w14:paraId="2920E878" w14:textId="77777777" w:rsidTr="009261A9">
        <w:tc>
          <w:tcPr>
            <w:tcW w:w="7138" w:type="dxa"/>
          </w:tcPr>
          <w:p w14:paraId="4DFC05FD" w14:textId="77777777" w:rsidR="00A065C2" w:rsidRDefault="00175324"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699</w:t>
            </w:r>
          </w:p>
          <w:p w14:paraId="09852584" w14:textId="0598B247" w:rsidR="00175324" w:rsidRPr="00AC3CC3" w:rsidRDefault="00175324" w:rsidP="009261A9">
            <w:pPr>
              <w:jc w:val="both"/>
              <w:rPr>
                <w:rFonts w:cstheme="minorHAnsi"/>
                <w:b/>
                <w:bCs/>
                <w:sz w:val="24"/>
                <w:szCs w:val="24"/>
                <w:lang w:val="en-US"/>
              </w:rPr>
            </w:pPr>
            <w:r w:rsidRPr="004129B7">
              <w:rPr>
                <w:rFonts w:cstheme="minorHAnsi"/>
                <w:bCs/>
                <w:sz w:val="24"/>
                <w:szCs w:val="24"/>
                <w:lang w:val="en-US"/>
              </w:rPr>
              <w:t>§ 2.</w:t>
            </w:r>
            <w:r>
              <w:rPr>
                <w:rFonts w:cstheme="minorHAnsi"/>
                <w:bCs/>
                <w:sz w:val="24"/>
                <w:szCs w:val="24"/>
                <w:lang w:val="en-US"/>
              </w:rPr>
              <w:t xml:space="preserve"> </w:t>
            </w:r>
            <w:r w:rsidRPr="00175324">
              <w:rPr>
                <w:rFonts w:cstheme="minorHAnsi"/>
                <w:bCs/>
                <w:sz w:val="24"/>
                <w:szCs w:val="24"/>
                <w:lang w:val="en-US"/>
              </w:rPr>
              <w:t>In monasteriis sui iuris, de quibus in can.</w:t>
            </w:r>
            <w:r w:rsidR="004129B7">
              <w:rPr>
                <w:rFonts w:cstheme="minorHAnsi"/>
                <w:bCs/>
                <w:sz w:val="24"/>
                <w:szCs w:val="24"/>
                <w:lang w:val="en-US"/>
              </w:rPr>
              <w:t> </w:t>
            </w:r>
            <w:r w:rsidRPr="00175324">
              <w:rPr>
                <w:rFonts w:cstheme="minorHAnsi"/>
                <w:bCs/>
                <w:sz w:val="24"/>
                <w:szCs w:val="24"/>
                <w:lang w:val="en-US"/>
              </w:rPr>
              <w:t>615, dimissionem sodalis professi decernere pertinet ad Superiorem Maiorem, de consensu eius Consilii.</w:t>
            </w:r>
          </w:p>
        </w:tc>
        <w:tc>
          <w:tcPr>
            <w:tcW w:w="7139" w:type="dxa"/>
          </w:tcPr>
          <w:p w14:paraId="53A844FD" w14:textId="77777777" w:rsidR="00A065C2" w:rsidRDefault="00175324"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699</w:t>
            </w:r>
          </w:p>
          <w:p w14:paraId="53FCED1A" w14:textId="14491B48" w:rsidR="00175324" w:rsidRPr="00AC3CC3" w:rsidRDefault="00175324" w:rsidP="009261A9">
            <w:pPr>
              <w:jc w:val="both"/>
              <w:rPr>
                <w:rFonts w:cstheme="minorHAnsi"/>
                <w:b/>
                <w:bCs/>
                <w:sz w:val="24"/>
                <w:szCs w:val="24"/>
                <w:lang w:val="en-US"/>
              </w:rPr>
            </w:pPr>
            <w:r w:rsidRPr="004129B7">
              <w:rPr>
                <w:rFonts w:cstheme="minorHAnsi"/>
                <w:bCs/>
                <w:sz w:val="24"/>
                <w:szCs w:val="24"/>
                <w:lang w:val="en-US"/>
              </w:rPr>
              <w:t>§ 2</w:t>
            </w:r>
            <w:r>
              <w:rPr>
                <w:rFonts w:cstheme="minorHAnsi"/>
                <w:bCs/>
                <w:sz w:val="24"/>
                <w:szCs w:val="24"/>
                <w:lang w:val="en-US"/>
              </w:rPr>
              <w:t xml:space="preserve">. </w:t>
            </w:r>
            <w:r w:rsidRPr="00175324">
              <w:rPr>
                <w:rFonts w:cstheme="minorHAnsi"/>
                <w:bCs/>
                <w:sz w:val="24"/>
                <w:szCs w:val="24"/>
                <w:lang w:val="en-US"/>
              </w:rPr>
              <w:t>Bei den in can.</w:t>
            </w:r>
            <w:r w:rsidR="004129B7">
              <w:rPr>
                <w:rFonts w:cstheme="minorHAnsi"/>
                <w:bCs/>
                <w:sz w:val="24"/>
                <w:szCs w:val="24"/>
                <w:lang w:val="en-US"/>
              </w:rPr>
              <w:t> </w:t>
            </w:r>
            <w:r w:rsidRPr="00175324">
              <w:rPr>
                <w:rFonts w:cstheme="minorHAnsi"/>
                <w:bCs/>
                <w:sz w:val="24"/>
                <w:szCs w:val="24"/>
                <w:lang w:val="en-US"/>
              </w:rPr>
              <w:t>615 genannten rechtlich selbstständigen Klöstern kommt dem höheren Oberen mit Zustimmung seines Rates die Entscheidung über die Entlassung eines Professen zu.</w:t>
            </w:r>
          </w:p>
        </w:tc>
      </w:tr>
    </w:tbl>
    <w:p w14:paraId="797758CA" w14:textId="77777777" w:rsidR="00A065C2" w:rsidRDefault="00A065C2">
      <w:r>
        <w:br w:type="page"/>
      </w:r>
    </w:p>
    <w:tbl>
      <w:tblPr>
        <w:tblStyle w:val="Tabellenraster"/>
        <w:tblW w:w="14277" w:type="dxa"/>
        <w:tblCellMar>
          <w:top w:w="108" w:type="dxa"/>
          <w:bottom w:w="108" w:type="dxa"/>
        </w:tblCellMar>
        <w:tblLook w:val="04A0" w:firstRow="1" w:lastRow="0" w:firstColumn="1" w:lastColumn="0" w:noHBand="0" w:noVBand="1"/>
      </w:tblPr>
      <w:tblGrid>
        <w:gridCol w:w="7138"/>
        <w:gridCol w:w="7139"/>
      </w:tblGrid>
      <w:tr w:rsidR="00175324" w:rsidRPr="00AC3CC3" w14:paraId="408C036D" w14:textId="77777777" w:rsidTr="009261A9">
        <w:tc>
          <w:tcPr>
            <w:tcW w:w="7138" w:type="dxa"/>
          </w:tcPr>
          <w:p w14:paraId="4470BA2A" w14:textId="16DC5487" w:rsidR="0073355A" w:rsidRPr="0073355A" w:rsidRDefault="00175324" w:rsidP="009261A9">
            <w:pPr>
              <w:jc w:val="both"/>
              <w:rPr>
                <w:rFonts w:cstheme="minorHAnsi"/>
                <w:b/>
                <w:bCs/>
                <w:sz w:val="24"/>
                <w:szCs w:val="24"/>
                <w:lang w:val="en-US"/>
              </w:rPr>
            </w:pPr>
            <w:r w:rsidRPr="00AC3CC3">
              <w:rPr>
                <w:rFonts w:cstheme="minorHAnsi"/>
                <w:b/>
                <w:bCs/>
                <w:sz w:val="24"/>
                <w:szCs w:val="24"/>
                <w:lang w:val="en-US"/>
              </w:rPr>
              <w:lastRenderedPageBreak/>
              <w:t>Can.</w:t>
            </w:r>
            <w:r>
              <w:rPr>
                <w:rFonts w:cstheme="minorHAnsi"/>
                <w:b/>
                <w:bCs/>
                <w:sz w:val="24"/>
                <w:szCs w:val="24"/>
                <w:lang w:val="en-US"/>
              </w:rPr>
              <w:t> 700</w:t>
            </w:r>
            <w:r w:rsidR="003451D0">
              <w:rPr>
                <w:rFonts w:cstheme="minorHAnsi"/>
                <w:b/>
                <w:bCs/>
                <w:sz w:val="24"/>
                <w:szCs w:val="24"/>
                <w:lang w:val="en-US"/>
              </w:rPr>
              <w:t> </w:t>
            </w:r>
            <w:r w:rsidR="0073355A">
              <w:rPr>
                <w:rFonts w:cstheme="minorHAnsi"/>
                <w:b/>
                <w:bCs/>
                <w:sz w:val="24"/>
                <w:szCs w:val="24"/>
                <w:lang w:val="en-US"/>
              </w:rPr>
              <w:t>(Anmerkung</w:t>
            </w:r>
            <w:r w:rsidR="00A41DA3">
              <w:rPr>
                <w:rFonts w:cstheme="minorHAnsi"/>
                <w:b/>
                <w:bCs/>
                <w:sz w:val="24"/>
                <w:szCs w:val="24"/>
                <w:lang w:val="en-US"/>
              </w:rPr>
              <w:t>:</w:t>
            </w:r>
            <w:r w:rsidR="0073355A">
              <w:rPr>
                <w:rFonts w:cstheme="minorHAnsi"/>
                <w:b/>
                <w:bCs/>
                <w:sz w:val="24"/>
                <w:szCs w:val="24"/>
                <w:lang w:val="en-US"/>
              </w:rPr>
              <w:t xml:space="preserve"> hier in der Fassung des Motu Proprio </w:t>
            </w:r>
            <w:r w:rsidR="0073355A" w:rsidRPr="0073355A">
              <w:rPr>
                <w:b/>
                <w:sz w:val="24"/>
                <w:szCs w:val="24"/>
              </w:rPr>
              <w:t>„</w:t>
            </w:r>
            <w:r w:rsidR="0073355A" w:rsidRPr="0073355A">
              <w:rPr>
                <w:rFonts w:cstheme="minorHAnsi"/>
                <w:b/>
                <w:bCs/>
                <w:sz w:val="24"/>
                <w:szCs w:val="24"/>
                <w:lang w:val="en-US"/>
              </w:rPr>
              <w:t>Expedit ut iura</w:t>
            </w:r>
            <w:r w:rsidR="0073355A" w:rsidRPr="0073355A">
              <w:rPr>
                <w:b/>
                <w:sz w:val="24"/>
                <w:szCs w:val="24"/>
              </w:rPr>
              <w:t>“</w:t>
            </w:r>
            <w:r w:rsidR="0073355A">
              <w:rPr>
                <w:b/>
                <w:sz w:val="24"/>
                <w:szCs w:val="24"/>
              </w:rPr>
              <w:t xml:space="preserve"> vom 02.04.2023) </w:t>
            </w:r>
          </w:p>
          <w:p w14:paraId="63021AEF" w14:textId="3FBB17D2" w:rsidR="00E3243A" w:rsidRPr="00E3243A" w:rsidRDefault="00E3243A" w:rsidP="009261A9">
            <w:pPr>
              <w:jc w:val="both"/>
              <w:rPr>
                <w:rFonts w:cstheme="minorHAnsi"/>
                <w:bCs/>
                <w:sz w:val="24"/>
                <w:szCs w:val="24"/>
                <w:lang w:val="en-US"/>
              </w:rPr>
            </w:pPr>
            <w:r w:rsidRPr="00E3243A">
              <w:rPr>
                <w:rFonts w:cstheme="minorHAnsi"/>
                <w:bCs/>
                <w:sz w:val="24"/>
                <w:szCs w:val="24"/>
                <w:lang w:val="en-US"/>
              </w:rPr>
              <w:t>Decretum dimissionis in sodalem professum latum vim habet simul ac ei, cuius interest, notificatur. Decretum vero, ut valeat, indicare debet ius, quo dimissus gaudet, recurrendi, absque petitione de qua in can. 1734, § 1, intra triginta dies a recepta notificatione ad auctoritatem competentem. Recursus effectum habet suspensivum</w:t>
            </w:r>
            <w:r>
              <w:rPr>
                <w:rFonts w:cstheme="minorHAnsi"/>
                <w:bCs/>
                <w:sz w:val="24"/>
                <w:szCs w:val="24"/>
                <w:lang w:val="en-US"/>
              </w:rPr>
              <w:t>.</w:t>
            </w:r>
          </w:p>
          <w:p w14:paraId="671A7F5F" w14:textId="2B026B55" w:rsidR="00175324" w:rsidRPr="00AC3CC3" w:rsidRDefault="00175324" w:rsidP="009261A9">
            <w:pPr>
              <w:jc w:val="both"/>
              <w:rPr>
                <w:rFonts w:cstheme="minorHAnsi"/>
                <w:b/>
                <w:bCs/>
                <w:sz w:val="24"/>
                <w:szCs w:val="24"/>
                <w:lang w:val="en-US"/>
              </w:rPr>
            </w:pPr>
          </w:p>
        </w:tc>
        <w:tc>
          <w:tcPr>
            <w:tcW w:w="7139" w:type="dxa"/>
          </w:tcPr>
          <w:p w14:paraId="1713B418" w14:textId="77777777" w:rsidR="00824190" w:rsidRDefault="00824190" w:rsidP="009261A9">
            <w:pPr>
              <w:jc w:val="both"/>
              <w:rPr>
                <w:rFonts w:cstheme="minorHAnsi"/>
                <w:bCs/>
                <w:sz w:val="24"/>
                <w:szCs w:val="24"/>
                <w:lang w:val="en-US"/>
              </w:rPr>
            </w:pPr>
          </w:p>
          <w:p w14:paraId="51C3DE6A" w14:textId="77777777" w:rsidR="00824190" w:rsidRDefault="00824190" w:rsidP="009261A9">
            <w:pPr>
              <w:jc w:val="both"/>
              <w:rPr>
                <w:rFonts w:cstheme="minorHAnsi"/>
                <w:bCs/>
                <w:sz w:val="24"/>
                <w:szCs w:val="24"/>
                <w:lang w:val="en-US"/>
              </w:rPr>
            </w:pPr>
          </w:p>
          <w:p w14:paraId="5F465308" w14:textId="69F0B104" w:rsidR="00175324" w:rsidRPr="00E3243A" w:rsidRDefault="00E3243A" w:rsidP="009261A9">
            <w:pPr>
              <w:jc w:val="both"/>
              <w:rPr>
                <w:rFonts w:cstheme="minorHAnsi"/>
                <w:bCs/>
                <w:sz w:val="24"/>
                <w:szCs w:val="24"/>
                <w:lang w:val="en-US"/>
              </w:rPr>
            </w:pPr>
            <w:bookmarkStart w:id="0" w:name="_GoBack"/>
            <w:bookmarkEnd w:id="0"/>
            <w:r w:rsidRPr="00E3243A">
              <w:rPr>
                <w:rFonts w:cstheme="minorHAnsi"/>
                <w:bCs/>
                <w:sz w:val="24"/>
                <w:szCs w:val="24"/>
                <w:lang w:val="en-US"/>
              </w:rPr>
              <w:t>Anmerkung: eine deutsche Übersetzung liegt derzeit noch nicht vor.</w:t>
            </w:r>
          </w:p>
          <w:p w14:paraId="7E954BDB" w14:textId="078DA02B" w:rsidR="00E3243A" w:rsidRPr="00AC3CC3" w:rsidRDefault="00E3243A" w:rsidP="009261A9">
            <w:pPr>
              <w:jc w:val="both"/>
              <w:rPr>
                <w:rFonts w:cstheme="minorHAnsi"/>
                <w:b/>
                <w:bCs/>
                <w:sz w:val="24"/>
                <w:szCs w:val="24"/>
                <w:lang w:val="en-US"/>
              </w:rPr>
            </w:pPr>
          </w:p>
        </w:tc>
      </w:tr>
      <w:tr w:rsidR="00175324" w:rsidRPr="00AC3CC3" w14:paraId="2B2B38B0" w14:textId="77777777" w:rsidTr="009261A9">
        <w:tc>
          <w:tcPr>
            <w:tcW w:w="7138" w:type="dxa"/>
          </w:tcPr>
          <w:p w14:paraId="3615A06A" w14:textId="77777777" w:rsidR="00A065C2" w:rsidRDefault="00175324"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775</w:t>
            </w:r>
          </w:p>
          <w:p w14:paraId="59421DEC" w14:textId="14BD1D31" w:rsidR="00175324" w:rsidRPr="00AC3CC3" w:rsidRDefault="00175324" w:rsidP="009261A9">
            <w:pPr>
              <w:jc w:val="both"/>
              <w:rPr>
                <w:rFonts w:cstheme="minorHAnsi"/>
                <w:b/>
                <w:bCs/>
                <w:sz w:val="24"/>
                <w:szCs w:val="24"/>
                <w:lang w:val="en-US"/>
              </w:rPr>
            </w:pPr>
            <w:r>
              <w:rPr>
                <w:rFonts w:cstheme="minorHAnsi"/>
                <w:bCs/>
                <w:sz w:val="24"/>
                <w:szCs w:val="24"/>
                <w:lang w:val="en-US"/>
              </w:rPr>
              <w:t xml:space="preserve">§ 2. </w:t>
            </w:r>
            <w:r w:rsidRPr="00175324">
              <w:rPr>
                <w:rFonts w:cstheme="minorHAnsi"/>
                <w:bCs/>
                <w:sz w:val="24"/>
                <w:szCs w:val="24"/>
                <w:lang w:val="en-US"/>
              </w:rPr>
              <w:t>Episcoporum conferentiae est, si utile videatur, curare, ut catechismi pro suo territorio, praevia Sedis Apostolicae confirmatione, edantur.</w:t>
            </w:r>
          </w:p>
        </w:tc>
        <w:tc>
          <w:tcPr>
            <w:tcW w:w="7139" w:type="dxa"/>
          </w:tcPr>
          <w:p w14:paraId="56791F78" w14:textId="77777777" w:rsidR="00A065C2" w:rsidRDefault="00175324" w:rsidP="009261A9">
            <w:pPr>
              <w:jc w:val="both"/>
              <w:rPr>
                <w:rFonts w:cstheme="minorHAnsi"/>
                <w:b/>
                <w:bCs/>
                <w:sz w:val="24"/>
                <w:szCs w:val="24"/>
                <w:lang w:val="en-US"/>
              </w:rPr>
            </w:pPr>
            <w:r w:rsidRPr="00AC3CC3">
              <w:rPr>
                <w:rFonts w:cstheme="minorHAnsi"/>
                <w:b/>
                <w:bCs/>
                <w:sz w:val="24"/>
                <w:szCs w:val="24"/>
                <w:lang w:val="en-US"/>
              </w:rPr>
              <w:t>Can.</w:t>
            </w:r>
            <w:r>
              <w:rPr>
                <w:rFonts w:cstheme="minorHAnsi"/>
                <w:b/>
                <w:bCs/>
                <w:sz w:val="24"/>
                <w:szCs w:val="24"/>
                <w:lang w:val="en-US"/>
              </w:rPr>
              <w:t> 775</w:t>
            </w:r>
          </w:p>
          <w:p w14:paraId="5882C0CC" w14:textId="7CC6174F" w:rsidR="00175324" w:rsidRPr="00AC3CC3" w:rsidRDefault="00175324" w:rsidP="009261A9">
            <w:pPr>
              <w:jc w:val="both"/>
              <w:rPr>
                <w:rFonts w:cstheme="minorHAnsi"/>
                <w:b/>
                <w:bCs/>
                <w:sz w:val="24"/>
                <w:szCs w:val="24"/>
                <w:lang w:val="en-US"/>
              </w:rPr>
            </w:pPr>
            <w:r>
              <w:rPr>
                <w:rFonts w:cstheme="minorHAnsi"/>
                <w:bCs/>
                <w:sz w:val="24"/>
                <w:szCs w:val="24"/>
                <w:lang w:val="en-US"/>
              </w:rPr>
              <w:t xml:space="preserve">§ 2. </w:t>
            </w:r>
            <w:r w:rsidRPr="00175324">
              <w:rPr>
                <w:rFonts w:cstheme="minorHAnsi"/>
                <w:bCs/>
                <w:sz w:val="24"/>
                <w:szCs w:val="24"/>
                <w:lang w:val="en-US"/>
              </w:rPr>
              <w:t>Sache der Bischofskonferenz ist es, wenn es nützlich scheint, dafür zu sorgen, dass, nach vorheriger Bestätigung des Apostolischen Stuhls, für ihr Gebiet Katechismen herausgegeben werden.</w:t>
            </w:r>
          </w:p>
        </w:tc>
      </w:tr>
    </w:tbl>
    <w:p w14:paraId="07F67E8E" w14:textId="77777777" w:rsidR="00A065C2" w:rsidRDefault="00A065C2">
      <w:r>
        <w:br w:type="page"/>
      </w:r>
    </w:p>
    <w:tbl>
      <w:tblPr>
        <w:tblStyle w:val="Tabellenraster"/>
        <w:tblW w:w="14277" w:type="dxa"/>
        <w:tblCellMar>
          <w:top w:w="108" w:type="dxa"/>
          <w:bottom w:w="108" w:type="dxa"/>
        </w:tblCellMar>
        <w:tblLook w:val="04A0" w:firstRow="1" w:lastRow="0" w:firstColumn="1" w:lastColumn="0" w:noHBand="0" w:noVBand="1"/>
      </w:tblPr>
      <w:tblGrid>
        <w:gridCol w:w="7138"/>
        <w:gridCol w:w="7139"/>
      </w:tblGrid>
      <w:tr w:rsidR="00175324" w:rsidRPr="00AC3CC3" w14:paraId="6CF638E7" w14:textId="77777777" w:rsidTr="009261A9">
        <w:tc>
          <w:tcPr>
            <w:tcW w:w="7138" w:type="dxa"/>
          </w:tcPr>
          <w:p w14:paraId="45B4292D" w14:textId="72963830" w:rsidR="003451D0" w:rsidRDefault="00175324" w:rsidP="003451D0">
            <w:pPr>
              <w:spacing w:after="120"/>
              <w:jc w:val="both"/>
              <w:rPr>
                <w:rFonts w:cstheme="minorHAnsi"/>
                <w:bCs/>
                <w:sz w:val="24"/>
                <w:szCs w:val="24"/>
                <w:lang w:val="en-US"/>
              </w:rPr>
            </w:pPr>
            <w:r w:rsidRPr="00AC3CC3">
              <w:rPr>
                <w:rFonts w:cstheme="minorHAnsi"/>
                <w:b/>
                <w:bCs/>
                <w:sz w:val="24"/>
                <w:szCs w:val="24"/>
                <w:lang w:val="en-US"/>
              </w:rPr>
              <w:lastRenderedPageBreak/>
              <w:t>Can.</w:t>
            </w:r>
            <w:r>
              <w:rPr>
                <w:rFonts w:cstheme="minorHAnsi"/>
                <w:b/>
                <w:bCs/>
                <w:sz w:val="24"/>
                <w:szCs w:val="24"/>
                <w:lang w:val="en-US"/>
              </w:rPr>
              <w:t> 1308</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Pr>
                <w:rFonts w:cstheme="minorHAnsi"/>
                <w:bCs/>
                <w:sz w:val="24"/>
                <w:szCs w:val="24"/>
                <w:lang w:val="en-US"/>
              </w:rPr>
              <w:t xml:space="preserve">§ 1. </w:t>
            </w:r>
            <w:r w:rsidRPr="00175324">
              <w:rPr>
                <w:rFonts w:cstheme="minorHAnsi"/>
                <w:bCs/>
                <w:sz w:val="24"/>
                <w:szCs w:val="24"/>
                <w:lang w:val="en-US"/>
              </w:rPr>
              <w:t>Reductio onerum Missarum, ex iusta tantum et necessaria causa facienda, reservatur Episcopo dioecesano et supremo Moderatori instituti vitae consecratae vel societatis vitae apostolicae clericalium.</w:t>
            </w:r>
          </w:p>
          <w:p w14:paraId="1E3C3E40" w14:textId="77777777" w:rsidR="003451D0" w:rsidRPr="00175324" w:rsidRDefault="003451D0" w:rsidP="00175324">
            <w:pPr>
              <w:jc w:val="both"/>
              <w:rPr>
                <w:rFonts w:cstheme="minorHAnsi"/>
                <w:bCs/>
                <w:sz w:val="24"/>
                <w:szCs w:val="24"/>
                <w:lang w:val="en-US"/>
              </w:rPr>
            </w:pPr>
          </w:p>
          <w:p w14:paraId="0879BCF8" w14:textId="74346F89" w:rsidR="00175324" w:rsidRPr="00175324" w:rsidRDefault="00175324" w:rsidP="003451D0">
            <w:pPr>
              <w:spacing w:after="120"/>
              <w:jc w:val="both"/>
              <w:rPr>
                <w:rFonts w:cstheme="minorHAnsi"/>
                <w:bCs/>
                <w:sz w:val="24"/>
                <w:szCs w:val="24"/>
                <w:lang w:val="en-US"/>
              </w:rPr>
            </w:pPr>
            <w:r w:rsidRPr="00175324">
              <w:rPr>
                <w:rFonts w:cstheme="minorHAnsi"/>
                <w:bCs/>
                <w:sz w:val="24"/>
                <w:szCs w:val="24"/>
                <w:lang w:val="en-US"/>
              </w:rPr>
              <w:t>§</w:t>
            </w:r>
            <w:r>
              <w:rPr>
                <w:rFonts w:cstheme="minorHAnsi"/>
                <w:bCs/>
                <w:sz w:val="24"/>
                <w:szCs w:val="24"/>
                <w:lang w:val="en-US"/>
              </w:rPr>
              <w:t> </w:t>
            </w:r>
            <w:r w:rsidRPr="00175324">
              <w:rPr>
                <w:rFonts w:cstheme="minorHAnsi"/>
                <w:bCs/>
                <w:sz w:val="24"/>
                <w:szCs w:val="24"/>
                <w:lang w:val="en-US"/>
              </w:rPr>
              <w:t>2. Episcopo dioecesano competit facultas reducendi ob deminutionem redituum, quamdiu causa perduret ad rationem eleemosynae in dioecesi legitime vigentis, Missas legatorum, quae sint per se stantia, dummodo nemo sit qui obligatione teneatur et utiliter cogi possit ad eleemosynae augmentum faciendum.</w:t>
            </w:r>
          </w:p>
          <w:p w14:paraId="2F183015" w14:textId="77777777" w:rsidR="00175324" w:rsidRPr="00175324" w:rsidRDefault="00175324" w:rsidP="00175324">
            <w:pPr>
              <w:jc w:val="both"/>
              <w:rPr>
                <w:rFonts w:cstheme="minorHAnsi"/>
                <w:bCs/>
                <w:sz w:val="24"/>
                <w:szCs w:val="24"/>
                <w:lang w:val="en-US"/>
              </w:rPr>
            </w:pPr>
          </w:p>
          <w:p w14:paraId="4DF9620E" w14:textId="77777777" w:rsidR="00175324" w:rsidRPr="00175324" w:rsidRDefault="00175324" w:rsidP="00175324">
            <w:pPr>
              <w:jc w:val="both"/>
              <w:rPr>
                <w:rFonts w:cstheme="minorHAnsi"/>
                <w:bCs/>
                <w:sz w:val="24"/>
                <w:szCs w:val="24"/>
                <w:lang w:val="en-US"/>
              </w:rPr>
            </w:pPr>
          </w:p>
          <w:p w14:paraId="7333976A" w14:textId="33660157" w:rsidR="00175324" w:rsidRPr="00175324" w:rsidRDefault="00175324" w:rsidP="003451D0">
            <w:pPr>
              <w:spacing w:after="120"/>
              <w:jc w:val="both"/>
              <w:rPr>
                <w:rFonts w:cstheme="minorHAnsi"/>
                <w:bCs/>
                <w:sz w:val="24"/>
                <w:szCs w:val="24"/>
                <w:lang w:val="en-US"/>
              </w:rPr>
            </w:pPr>
            <w:r w:rsidRPr="00175324">
              <w:rPr>
                <w:rFonts w:cstheme="minorHAnsi"/>
                <w:bCs/>
                <w:sz w:val="24"/>
                <w:szCs w:val="24"/>
                <w:lang w:val="en-US"/>
              </w:rPr>
              <w:t>§</w:t>
            </w:r>
            <w:r>
              <w:rPr>
                <w:rFonts w:cstheme="minorHAnsi"/>
                <w:bCs/>
                <w:sz w:val="24"/>
                <w:szCs w:val="24"/>
                <w:lang w:val="en-US"/>
              </w:rPr>
              <w:t> </w:t>
            </w:r>
            <w:r w:rsidRPr="00175324">
              <w:rPr>
                <w:rFonts w:cstheme="minorHAnsi"/>
                <w:bCs/>
                <w:sz w:val="24"/>
                <w:szCs w:val="24"/>
                <w:lang w:val="en-US"/>
              </w:rPr>
              <w:t>3. Eidem competit facultas reducendi onera seu legata Missarum gravantia institutum ecclesiasticum, si reditus insufficientes evaserint ad finem proprium eiusdem instituti congruenter consequendum.</w:t>
            </w:r>
          </w:p>
          <w:p w14:paraId="6CAE14CC" w14:textId="77777777" w:rsidR="00175324" w:rsidRPr="00175324" w:rsidRDefault="00175324" w:rsidP="00175324">
            <w:pPr>
              <w:jc w:val="both"/>
              <w:rPr>
                <w:rFonts w:cstheme="minorHAnsi"/>
                <w:bCs/>
                <w:sz w:val="24"/>
                <w:szCs w:val="24"/>
                <w:lang w:val="en-US"/>
              </w:rPr>
            </w:pPr>
          </w:p>
          <w:p w14:paraId="435FA80A" w14:textId="2787226F" w:rsidR="00175324" w:rsidRPr="00AC3CC3" w:rsidRDefault="00175324" w:rsidP="00175324">
            <w:pPr>
              <w:jc w:val="both"/>
              <w:rPr>
                <w:rFonts w:cstheme="minorHAnsi"/>
                <w:b/>
                <w:bCs/>
                <w:sz w:val="24"/>
                <w:szCs w:val="24"/>
                <w:lang w:val="en-US"/>
              </w:rPr>
            </w:pPr>
            <w:r w:rsidRPr="00175324">
              <w:rPr>
                <w:rFonts w:cstheme="minorHAnsi"/>
                <w:bCs/>
                <w:sz w:val="24"/>
                <w:szCs w:val="24"/>
                <w:lang w:val="en-US"/>
              </w:rPr>
              <w:t>§</w:t>
            </w:r>
            <w:r>
              <w:rPr>
                <w:rFonts w:cstheme="minorHAnsi"/>
                <w:bCs/>
                <w:sz w:val="24"/>
                <w:szCs w:val="24"/>
                <w:lang w:val="en-US"/>
              </w:rPr>
              <w:t> </w:t>
            </w:r>
            <w:r w:rsidRPr="00175324">
              <w:rPr>
                <w:rFonts w:cstheme="minorHAnsi"/>
                <w:bCs/>
                <w:sz w:val="24"/>
                <w:szCs w:val="24"/>
                <w:lang w:val="en-US"/>
              </w:rPr>
              <w:t>4. Iisdem facultatibus, de quibus in §§</w:t>
            </w:r>
            <w:r w:rsidR="004129B7">
              <w:rPr>
                <w:rFonts w:cstheme="minorHAnsi"/>
                <w:bCs/>
                <w:sz w:val="24"/>
                <w:szCs w:val="24"/>
                <w:lang w:val="en-US"/>
              </w:rPr>
              <w:t> </w:t>
            </w:r>
            <w:r w:rsidRPr="00175324">
              <w:rPr>
                <w:rFonts w:cstheme="minorHAnsi"/>
                <w:bCs/>
                <w:sz w:val="24"/>
                <w:szCs w:val="24"/>
                <w:lang w:val="en-US"/>
              </w:rPr>
              <w:t>2 et 3, gaudet supremus Moderator instituti vitae consecratae vel societatis vitae apostolicae clericalium.</w:t>
            </w:r>
          </w:p>
        </w:tc>
        <w:tc>
          <w:tcPr>
            <w:tcW w:w="7139" w:type="dxa"/>
          </w:tcPr>
          <w:p w14:paraId="1F910841" w14:textId="5FD8573D" w:rsidR="00175324" w:rsidRPr="00175324" w:rsidRDefault="00175324" w:rsidP="003451D0">
            <w:pPr>
              <w:spacing w:after="120"/>
              <w:jc w:val="both"/>
              <w:rPr>
                <w:rFonts w:cstheme="minorHAnsi"/>
                <w:bCs/>
                <w:sz w:val="24"/>
                <w:szCs w:val="24"/>
                <w:lang w:val="en-US"/>
              </w:rPr>
            </w:pPr>
            <w:r w:rsidRPr="00AC3CC3">
              <w:rPr>
                <w:rFonts w:cstheme="minorHAnsi"/>
                <w:b/>
                <w:bCs/>
                <w:sz w:val="24"/>
                <w:szCs w:val="24"/>
                <w:lang w:val="en-US"/>
              </w:rPr>
              <w:t>Can.</w:t>
            </w:r>
            <w:r>
              <w:rPr>
                <w:rFonts w:cstheme="minorHAnsi"/>
                <w:b/>
                <w:bCs/>
                <w:sz w:val="24"/>
                <w:szCs w:val="24"/>
                <w:lang w:val="en-US"/>
              </w:rPr>
              <w:t> 1308</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Pr>
                <w:rFonts w:cstheme="minorHAnsi"/>
                <w:bCs/>
                <w:sz w:val="24"/>
                <w:szCs w:val="24"/>
                <w:lang w:val="en-US"/>
              </w:rPr>
              <w:t xml:space="preserve">§ 1. </w:t>
            </w:r>
            <w:r w:rsidRPr="00175324">
              <w:rPr>
                <w:rFonts w:cstheme="minorHAnsi"/>
                <w:bCs/>
                <w:sz w:val="24"/>
                <w:szCs w:val="24"/>
                <w:lang w:val="en-US"/>
              </w:rPr>
              <w:t>Eine Herabsetzung der Messverpflichtungen, die nur aus gerechtem und notwendigem Grund erfolgen darf, ist dem Diözesanbischof und dem obersten Leiter eines klerikalen Instituts des geweihten Lebens oder einer klerikalen Gesellschaft des apostolischen Lebens vorbehalten.</w:t>
            </w:r>
          </w:p>
          <w:p w14:paraId="1A713CC8" w14:textId="5D30C1BF" w:rsidR="00175324" w:rsidRPr="00175324" w:rsidRDefault="00175324" w:rsidP="00175324">
            <w:pPr>
              <w:spacing w:after="120"/>
              <w:jc w:val="both"/>
              <w:rPr>
                <w:rFonts w:cstheme="minorHAnsi"/>
                <w:bCs/>
                <w:sz w:val="24"/>
                <w:szCs w:val="24"/>
                <w:lang w:val="en-US"/>
              </w:rPr>
            </w:pPr>
            <w:r w:rsidRPr="00175324">
              <w:rPr>
                <w:rFonts w:cstheme="minorHAnsi"/>
                <w:bCs/>
                <w:sz w:val="24"/>
                <w:szCs w:val="24"/>
                <w:lang w:val="en-US"/>
              </w:rPr>
              <w:t>§</w:t>
            </w:r>
            <w:r>
              <w:rPr>
                <w:rFonts w:cstheme="minorHAnsi"/>
                <w:bCs/>
                <w:sz w:val="24"/>
                <w:szCs w:val="24"/>
                <w:lang w:val="en-US"/>
              </w:rPr>
              <w:t> </w:t>
            </w:r>
            <w:r w:rsidRPr="00175324">
              <w:rPr>
                <w:rFonts w:cstheme="minorHAnsi"/>
                <w:bCs/>
                <w:sz w:val="24"/>
                <w:szCs w:val="24"/>
                <w:lang w:val="en-US"/>
              </w:rPr>
              <w:t>2. Dem Diözesanbischof steht die Vollmacht zu, wegen der Minderung der Einkünfte und, solange dieser Grund andauert, Messverpflichtungen aus gesondertem Zweckvermögen, das aus Vermächtnissen stammt oder sonstwie gestiftet wurde, bis zur Höhe des in der Diözese üblichen Stipendiums herabzusetzen, sofern niemand da ist, der zur Erhöhung des Messstipendiums rechtlich verpflichtet ist und dazu mit Erfolg angehalten werden kann.</w:t>
            </w:r>
          </w:p>
          <w:p w14:paraId="6FE6DB2B" w14:textId="5E31D82E" w:rsidR="00175324" w:rsidRPr="00175324" w:rsidRDefault="00175324" w:rsidP="00175324">
            <w:pPr>
              <w:spacing w:after="120"/>
              <w:jc w:val="both"/>
              <w:rPr>
                <w:rFonts w:cstheme="minorHAnsi"/>
                <w:bCs/>
                <w:sz w:val="24"/>
                <w:szCs w:val="24"/>
                <w:lang w:val="en-US"/>
              </w:rPr>
            </w:pPr>
            <w:r w:rsidRPr="00175324">
              <w:rPr>
                <w:rFonts w:cstheme="minorHAnsi"/>
                <w:bCs/>
                <w:sz w:val="24"/>
                <w:szCs w:val="24"/>
                <w:lang w:val="en-US"/>
              </w:rPr>
              <w:t>§</w:t>
            </w:r>
            <w:r>
              <w:rPr>
                <w:rFonts w:cstheme="minorHAnsi"/>
                <w:bCs/>
                <w:sz w:val="24"/>
                <w:szCs w:val="24"/>
                <w:lang w:val="en-US"/>
              </w:rPr>
              <w:t> </w:t>
            </w:r>
            <w:r w:rsidRPr="00175324">
              <w:rPr>
                <w:rFonts w:cstheme="minorHAnsi"/>
                <w:bCs/>
                <w:sz w:val="24"/>
                <w:szCs w:val="24"/>
                <w:lang w:val="en-US"/>
              </w:rPr>
              <w:t>3. Ihm steht die Vollmacht zu, Messverpflichtungen aus Vermächtnissen herabzusetzen, die auf einer kirchlichen Einrichtung lasten, wenn die Einkünfte zur angemessenen Verfolgung des der Einrichtung eigenen Zweckes nicht mehr ausreichen.</w:t>
            </w:r>
          </w:p>
          <w:p w14:paraId="47BE5CAD" w14:textId="7E2E9FE8" w:rsidR="00175324" w:rsidRPr="00AC3CC3" w:rsidRDefault="00175324" w:rsidP="00175324">
            <w:pPr>
              <w:jc w:val="both"/>
              <w:rPr>
                <w:rFonts w:cstheme="minorHAnsi"/>
                <w:b/>
                <w:bCs/>
                <w:sz w:val="24"/>
                <w:szCs w:val="24"/>
                <w:lang w:val="en-US"/>
              </w:rPr>
            </w:pPr>
            <w:r w:rsidRPr="00175324">
              <w:rPr>
                <w:rFonts w:cstheme="minorHAnsi"/>
                <w:bCs/>
                <w:sz w:val="24"/>
                <w:szCs w:val="24"/>
                <w:lang w:val="en-US"/>
              </w:rPr>
              <w:t>§</w:t>
            </w:r>
            <w:r>
              <w:rPr>
                <w:rFonts w:cstheme="minorHAnsi"/>
                <w:bCs/>
                <w:sz w:val="24"/>
                <w:szCs w:val="24"/>
                <w:lang w:val="en-US"/>
              </w:rPr>
              <w:t> </w:t>
            </w:r>
            <w:r w:rsidRPr="00175324">
              <w:rPr>
                <w:rFonts w:cstheme="minorHAnsi"/>
                <w:bCs/>
                <w:sz w:val="24"/>
                <w:szCs w:val="24"/>
                <w:lang w:val="en-US"/>
              </w:rPr>
              <w:t>4. Dieselben in §§</w:t>
            </w:r>
            <w:r w:rsidR="004129B7">
              <w:rPr>
                <w:rFonts w:cstheme="minorHAnsi"/>
                <w:bCs/>
                <w:sz w:val="24"/>
                <w:szCs w:val="24"/>
                <w:lang w:val="en-US"/>
              </w:rPr>
              <w:t> </w:t>
            </w:r>
            <w:r w:rsidRPr="00175324">
              <w:rPr>
                <w:rFonts w:cstheme="minorHAnsi"/>
                <w:bCs/>
                <w:sz w:val="24"/>
                <w:szCs w:val="24"/>
                <w:lang w:val="en-US"/>
              </w:rPr>
              <w:t>2 und 3 aufgezählten Vollmachten hat auch der oberste Leiter eines klerikalen Instituts des geweihten Lebens oder einer klerikalen Gesellschaft des apostolischen Lebens.</w:t>
            </w:r>
          </w:p>
        </w:tc>
      </w:tr>
      <w:tr w:rsidR="00175324" w:rsidRPr="00AC3CC3" w14:paraId="2FAB4FDA" w14:textId="77777777" w:rsidTr="009261A9">
        <w:tc>
          <w:tcPr>
            <w:tcW w:w="7138" w:type="dxa"/>
          </w:tcPr>
          <w:p w14:paraId="24EE21B7" w14:textId="3C291940" w:rsidR="00175324" w:rsidRPr="00175324" w:rsidRDefault="00175324" w:rsidP="00175324">
            <w:pPr>
              <w:spacing w:after="120"/>
              <w:jc w:val="both"/>
              <w:rPr>
                <w:rFonts w:cstheme="minorHAnsi"/>
                <w:bCs/>
                <w:sz w:val="24"/>
                <w:szCs w:val="24"/>
                <w:lang w:val="en-US"/>
              </w:rPr>
            </w:pPr>
            <w:r w:rsidRPr="00AC3CC3">
              <w:rPr>
                <w:rFonts w:cstheme="minorHAnsi"/>
                <w:b/>
                <w:bCs/>
                <w:sz w:val="24"/>
                <w:szCs w:val="24"/>
                <w:lang w:val="en-US"/>
              </w:rPr>
              <w:t>Can.</w:t>
            </w:r>
            <w:r>
              <w:rPr>
                <w:rFonts w:cstheme="minorHAnsi"/>
                <w:b/>
                <w:bCs/>
                <w:sz w:val="24"/>
                <w:szCs w:val="24"/>
                <w:lang w:val="en-US"/>
              </w:rPr>
              <w:t> 1310</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Pr>
                <w:rFonts w:cstheme="minorHAnsi"/>
                <w:bCs/>
                <w:sz w:val="24"/>
                <w:szCs w:val="24"/>
                <w:lang w:val="en-US"/>
              </w:rPr>
              <w:t xml:space="preserve">§ 1. </w:t>
            </w:r>
            <w:r w:rsidRPr="00175324">
              <w:rPr>
                <w:rFonts w:cstheme="minorHAnsi"/>
                <w:bCs/>
                <w:sz w:val="24"/>
                <w:szCs w:val="24"/>
                <w:lang w:val="en-US"/>
              </w:rPr>
              <w:t>Fidelium voluntatum pro piis causis reductio, moderatio et commutatio possunt ab Ordinario fieri ex iusta tantum et necessaria causa, auditis iis, quorum interest, et proprio consilio a rebus oeconomicis atque servata, meliore quo fieri potest modo, fundatoris voluntate.</w:t>
            </w:r>
          </w:p>
          <w:p w14:paraId="5CA1F2EC" w14:textId="77777777" w:rsidR="00175324" w:rsidRPr="00175324" w:rsidRDefault="00175324" w:rsidP="00175324">
            <w:pPr>
              <w:jc w:val="both"/>
              <w:rPr>
                <w:rFonts w:cstheme="minorHAnsi"/>
                <w:bCs/>
                <w:sz w:val="24"/>
                <w:szCs w:val="24"/>
                <w:lang w:val="en-US"/>
              </w:rPr>
            </w:pPr>
          </w:p>
          <w:p w14:paraId="0B6402FC" w14:textId="15B75D92" w:rsidR="00175324" w:rsidRPr="00AC3CC3" w:rsidRDefault="00175324" w:rsidP="00175324">
            <w:pPr>
              <w:jc w:val="both"/>
              <w:rPr>
                <w:rFonts w:cstheme="minorHAnsi"/>
                <w:b/>
                <w:bCs/>
                <w:sz w:val="24"/>
                <w:szCs w:val="24"/>
                <w:lang w:val="en-US"/>
              </w:rPr>
            </w:pPr>
            <w:r w:rsidRPr="00175324">
              <w:rPr>
                <w:rFonts w:cstheme="minorHAnsi"/>
                <w:bCs/>
                <w:sz w:val="24"/>
                <w:szCs w:val="24"/>
                <w:lang w:val="en-US"/>
              </w:rPr>
              <w:t>§</w:t>
            </w:r>
            <w:r w:rsidR="004129B7">
              <w:rPr>
                <w:rFonts w:cstheme="minorHAnsi"/>
                <w:bCs/>
                <w:sz w:val="24"/>
                <w:szCs w:val="24"/>
                <w:lang w:val="en-US"/>
              </w:rPr>
              <w:t> </w:t>
            </w:r>
            <w:r w:rsidRPr="00175324">
              <w:rPr>
                <w:rFonts w:cstheme="minorHAnsi"/>
                <w:bCs/>
                <w:sz w:val="24"/>
                <w:szCs w:val="24"/>
                <w:lang w:val="en-US"/>
              </w:rPr>
              <w:t>2. In ceteris casibus recurrendum est ad Sedem Apostolicam.</w:t>
            </w:r>
          </w:p>
        </w:tc>
        <w:tc>
          <w:tcPr>
            <w:tcW w:w="7139" w:type="dxa"/>
          </w:tcPr>
          <w:p w14:paraId="51276EFF" w14:textId="5175EF40" w:rsidR="00175324" w:rsidRDefault="00175324" w:rsidP="00175324">
            <w:pPr>
              <w:spacing w:after="120"/>
              <w:jc w:val="both"/>
              <w:rPr>
                <w:rFonts w:cstheme="minorHAnsi"/>
                <w:bCs/>
                <w:sz w:val="24"/>
                <w:szCs w:val="24"/>
                <w:lang w:val="en-US"/>
              </w:rPr>
            </w:pPr>
            <w:r w:rsidRPr="00AC3CC3">
              <w:rPr>
                <w:rFonts w:cstheme="minorHAnsi"/>
                <w:b/>
                <w:bCs/>
                <w:sz w:val="24"/>
                <w:szCs w:val="24"/>
                <w:lang w:val="en-US"/>
              </w:rPr>
              <w:t>Can.</w:t>
            </w:r>
            <w:r>
              <w:rPr>
                <w:rFonts w:cstheme="minorHAnsi"/>
                <w:b/>
                <w:bCs/>
                <w:sz w:val="24"/>
                <w:szCs w:val="24"/>
                <w:lang w:val="en-US"/>
              </w:rPr>
              <w:t> 1310</w:t>
            </w:r>
            <w:r w:rsidR="00B04449">
              <w:rPr>
                <w:rFonts w:cstheme="minorHAnsi"/>
                <w:b/>
                <w:bCs/>
                <w:sz w:val="24"/>
                <w:szCs w:val="24"/>
                <w:lang w:val="en-US"/>
              </w:rPr>
              <w:t> </w:t>
            </w:r>
            <w:r w:rsidRPr="00AC3CC3">
              <w:rPr>
                <w:rFonts w:cstheme="minorHAnsi"/>
                <w:bCs/>
                <w:sz w:val="24"/>
                <w:szCs w:val="24"/>
                <w:lang w:val="en-US"/>
              </w:rPr>
              <w:t>–</w:t>
            </w:r>
            <w:r w:rsidR="00B04449">
              <w:rPr>
                <w:rFonts w:cstheme="minorHAnsi"/>
                <w:bCs/>
                <w:sz w:val="24"/>
                <w:szCs w:val="24"/>
                <w:lang w:val="en-US"/>
              </w:rPr>
              <w:t> </w:t>
            </w:r>
            <w:r>
              <w:rPr>
                <w:rFonts w:cstheme="minorHAnsi"/>
                <w:bCs/>
                <w:sz w:val="24"/>
                <w:szCs w:val="24"/>
                <w:lang w:val="en-US"/>
              </w:rPr>
              <w:t xml:space="preserve">§ 1. </w:t>
            </w:r>
            <w:r w:rsidRPr="00175324">
              <w:rPr>
                <w:rFonts w:cstheme="minorHAnsi"/>
                <w:bCs/>
                <w:sz w:val="24"/>
                <w:szCs w:val="24"/>
                <w:lang w:val="en-US"/>
              </w:rPr>
              <w:t>Die Herabsetzung, Ermäßigung und Umwandlung von Willensverfügungen der Gläubigen zugunsten von frommen Zwecken können nur aus gerechtem und notwendigem Grund vom Ordinarius vorgenommen werden, und zwar nach Anhören der Beteiligten und des eigenen Vermögensverwaltungsrats unter bestmöglicher Wahrung des Stifterwillens.</w:t>
            </w:r>
          </w:p>
          <w:p w14:paraId="444895E5" w14:textId="68A27E9D" w:rsidR="00175324" w:rsidRPr="00175324" w:rsidRDefault="00175324" w:rsidP="00175324">
            <w:pPr>
              <w:jc w:val="both"/>
              <w:rPr>
                <w:rFonts w:cstheme="minorHAnsi"/>
                <w:bCs/>
                <w:sz w:val="24"/>
                <w:szCs w:val="24"/>
                <w:lang w:val="en-US"/>
              </w:rPr>
            </w:pPr>
            <w:r w:rsidRPr="00175324">
              <w:rPr>
                <w:rFonts w:cstheme="minorHAnsi"/>
                <w:bCs/>
                <w:sz w:val="24"/>
                <w:szCs w:val="24"/>
                <w:lang w:val="en-US"/>
              </w:rPr>
              <w:t>§</w:t>
            </w:r>
            <w:r w:rsidR="004129B7">
              <w:rPr>
                <w:rFonts w:cstheme="minorHAnsi"/>
                <w:bCs/>
                <w:sz w:val="24"/>
                <w:szCs w:val="24"/>
                <w:lang w:val="en-US"/>
              </w:rPr>
              <w:t> </w:t>
            </w:r>
            <w:r w:rsidRPr="00175324">
              <w:rPr>
                <w:rFonts w:cstheme="minorHAnsi"/>
                <w:bCs/>
                <w:sz w:val="24"/>
                <w:szCs w:val="24"/>
                <w:lang w:val="en-US"/>
              </w:rPr>
              <w:t>2. In den übrigen Fällen ist der Apostolische Stuhl anzugehen.</w:t>
            </w:r>
          </w:p>
        </w:tc>
      </w:tr>
    </w:tbl>
    <w:p w14:paraId="440B54F5" w14:textId="77777777" w:rsidR="005A1F8C" w:rsidRPr="00046CA3" w:rsidRDefault="005A1F8C">
      <w:pPr>
        <w:rPr>
          <w:sz w:val="24"/>
          <w:szCs w:val="24"/>
        </w:rPr>
      </w:pPr>
    </w:p>
    <w:sectPr w:rsidR="005A1F8C" w:rsidRPr="00046CA3" w:rsidSect="005A1F8C">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11A9F" w14:textId="77777777" w:rsidR="005A25BA" w:rsidRDefault="005A25BA" w:rsidP="005A1F8C">
      <w:pPr>
        <w:spacing w:after="0" w:line="240" w:lineRule="auto"/>
      </w:pPr>
      <w:r>
        <w:separator/>
      </w:r>
    </w:p>
  </w:endnote>
  <w:endnote w:type="continuationSeparator" w:id="0">
    <w:p w14:paraId="627CA745" w14:textId="77777777" w:rsidR="005A25BA" w:rsidRDefault="005A25BA" w:rsidP="005A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A3A4" w14:textId="77777777" w:rsidR="005A25BA" w:rsidRDefault="005A25BA" w:rsidP="005A1F8C">
      <w:pPr>
        <w:spacing w:after="0" w:line="240" w:lineRule="auto"/>
      </w:pPr>
      <w:r>
        <w:separator/>
      </w:r>
    </w:p>
  </w:footnote>
  <w:footnote w:type="continuationSeparator" w:id="0">
    <w:p w14:paraId="527FD87C" w14:textId="77777777" w:rsidR="005A25BA" w:rsidRDefault="005A25BA" w:rsidP="005A1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8C"/>
    <w:rsid w:val="00046CA3"/>
    <w:rsid w:val="00050B91"/>
    <w:rsid w:val="00073DEA"/>
    <w:rsid w:val="00175324"/>
    <w:rsid w:val="00242BE3"/>
    <w:rsid w:val="00251AD2"/>
    <w:rsid w:val="002C445E"/>
    <w:rsid w:val="003451D0"/>
    <w:rsid w:val="003C2B7D"/>
    <w:rsid w:val="004129B7"/>
    <w:rsid w:val="004B36C5"/>
    <w:rsid w:val="004E1161"/>
    <w:rsid w:val="004E3278"/>
    <w:rsid w:val="00546582"/>
    <w:rsid w:val="00593352"/>
    <w:rsid w:val="005A1F8C"/>
    <w:rsid w:val="005A25BA"/>
    <w:rsid w:val="00686FDA"/>
    <w:rsid w:val="006D0AD8"/>
    <w:rsid w:val="0071609D"/>
    <w:rsid w:val="0073194E"/>
    <w:rsid w:val="0073355A"/>
    <w:rsid w:val="007A1F9A"/>
    <w:rsid w:val="00824190"/>
    <w:rsid w:val="008E2DB1"/>
    <w:rsid w:val="00916B9F"/>
    <w:rsid w:val="0093498B"/>
    <w:rsid w:val="00981458"/>
    <w:rsid w:val="009B3172"/>
    <w:rsid w:val="009C72FC"/>
    <w:rsid w:val="009E0D51"/>
    <w:rsid w:val="009E5E8C"/>
    <w:rsid w:val="00A04012"/>
    <w:rsid w:val="00A065C2"/>
    <w:rsid w:val="00A41DA3"/>
    <w:rsid w:val="00A71556"/>
    <w:rsid w:val="00AB2F82"/>
    <w:rsid w:val="00AC3CC3"/>
    <w:rsid w:val="00B04449"/>
    <w:rsid w:val="00B07E07"/>
    <w:rsid w:val="00BC6A0A"/>
    <w:rsid w:val="00BD74FE"/>
    <w:rsid w:val="00CB35D2"/>
    <w:rsid w:val="00D919C6"/>
    <w:rsid w:val="00DA25C2"/>
    <w:rsid w:val="00E3243A"/>
    <w:rsid w:val="00E36A38"/>
    <w:rsid w:val="00E81062"/>
    <w:rsid w:val="00F45740"/>
    <w:rsid w:val="00F708CC"/>
    <w:rsid w:val="00F82EB1"/>
    <w:rsid w:val="00FB3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9F1"/>
  <w15:chartTrackingRefBased/>
  <w15:docId w15:val="{98A2FAB0-5AA7-40C7-A247-D52FCD4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1062"/>
    <w:rPr>
      <w:color w:val="0000FF"/>
      <w:u w:val="single"/>
    </w:rPr>
  </w:style>
  <w:style w:type="paragraph" w:styleId="Sprechblasentext">
    <w:name w:val="Balloon Text"/>
    <w:basedOn w:val="Standard"/>
    <w:link w:val="SprechblasentextZchn"/>
    <w:uiPriority w:val="99"/>
    <w:semiHidden/>
    <w:unhideWhenUsed/>
    <w:rsid w:val="00DA25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87648">
      <w:bodyDiv w:val="1"/>
      <w:marLeft w:val="0"/>
      <w:marRight w:val="0"/>
      <w:marTop w:val="0"/>
      <w:marBottom w:val="0"/>
      <w:divBdr>
        <w:top w:val="none" w:sz="0" w:space="0" w:color="auto"/>
        <w:left w:val="none" w:sz="0" w:space="0" w:color="auto"/>
        <w:bottom w:val="none" w:sz="0" w:space="0" w:color="auto"/>
        <w:right w:val="none" w:sz="0" w:space="0" w:color="auto"/>
      </w:divBdr>
    </w:div>
    <w:div w:id="1519928230">
      <w:bodyDiv w:val="1"/>
      <w:marLeft w:val="0"/>
      <w:marRight w:val="0"/>
      <w:marTop w:val="0"/>
      <w:marBottom w:val="0"/>
      <w:divBdr>
        <w:top w:val="none" w:sz="0" w:space="0" w:color="auto"/>
        <w:left w:val="none" w:sz="0" w:space="0" w:color="auto"/>
        <w:bottom w:val="none" w:sz="0" w:space="0" w:color="auto"/>
        <w:right w:val="none" w:sz="0" w:space="0" w:color="auto"/>
      </w:divBdr>
    </w:div>
    <w:div w:id="1627926284">
      <w:bodyDiv w:val="1"/>
      <w:marLeft w:val="0"/>
      <w:marRight w:val="0"/>
      <w:marTop w:val="0"/>
      <w:marBottom w:val="0"/>
      <w:divBdr>
        <w:top w:val="none" w:sz="0" w:space="0" w:color="auto"/>
        <w:left w:val="none" w:sz="0" w:space="0" w:color="auto"/>
        <w:bottom w:val="none" w:sz="0" w:space="0" w:color="auto"/>
        <w:right w:val="none" w:sz="0" w:space="0" w:color="auto"/>
      </w:divBdr>
    </w:div>
    <w:div w:id="16870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27CF-C8ED-4B3D-B5C1-221B33F5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s317857</dc:creator>
  <cp:keywords/>
  <dc:description/>
  <cp:lastModifiedBy>Tobias Stümpfl</cp:lastModifiedBy>
  <cp:revision>10</cp:revision>
  <cp:lastPrinted>2018-03-20T18:03:00Z</cp:lastPrinted>
  <dcterms:created xsi:type="dcterms:W3CDTF">2022-03-02T13:51:00Z</dcterms:created>
  <dcterms:modified xsi:type="dcterms:W3CDTF">2023-05-05T07:46:00Z</dcterms:modified>
</cp:coreProperties>
</file>